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A67EBA8" w14:textId="5A482445" w:rsidR="00A0626E" w:rsidRPr="00AD5D41" w:rsidRDefault="00A0626E" w:rsidP="00A0626E">
      <w:pPr>
        <w:widowControl w:val="0"/>
        <w:tabs>
          <w:tab w:val="left" w:pos="6521"/>
        </w:tabs>
        <w:spacing w:after="0"/>
        <w:rPr>
          <w:rFonts w:ascii="Arial" w:hAnsi="Arial"/>
          <w:i/>
          <w:sz w:val="24"/>
          <w:szCs w:val="24"/>
          <w:lang w:val="de-DE"/>
        </w:rPr>
      </w:pPr>
      <w:bookmarkStart w:id="0" w:name="OLE_LINK1"/>
      <w:r w:rsidRPr="00AD5D41">
        <w:rPr>
          <w:rFonts w:ascii="Arial" w:hAnsi="Arial" w:cs="Arial"/>
          <w:b/>
          <w:bCs/>
          <w:sz w:val="24"/>
          <w:szCs w:val="24"/>
          <w:lang w:val="de-DE"/>
        </w:rPr>
        <w:t>3GPP TSG RAN WG1#10</w:t>
      </w:r>
      <w:r w:rsidR="00107B5E" w:rsidRPr="00AD5D41">
        <w:rPr>
          <w:rFonts w:ascii="Arial" w:hAnsi="Arial" w:cs="Arial"/>
          <w:b/>
          <w:bCs/>
          <w:sz w:val="24"/>
          <w:szCs w:val="24"/>
          <w:lang w:val="de-DE"/>
        </w:rPr>
        <w:t>6</w:t>
      </w:r>
      <w:r w:rsidRPr="00AD5D41">
        <w:rPr>
          <w:rFonts w:ascii="Arial" w:hAnsi="Arial" w:cs="Arial"/>
          <w:b/>
          <w:bCs/>
          <w:sz w:val="24"/>
          <w:szCs w:val="24"/>
          <w:lang w:val="de-DE"/>
        </w:rPr>
        <w:t>-e</w:t>
      </w:r>
      <w:r w:rsidRPr="00AD5D41">
        <w:rPr>
          <w:rFonts w:ascii="Arial" w:hAnsi="Arial"/>
          <w:sz w:val="24"/>
          <w:szCs w:val="24"/>
          <w:lang w:val="de-DE"/>
        </w:rPr>
        <w:tab/>
      </w:r>
      <w:r w:rsidR="004B3C2E" w:rsidRPr="00AD5D41">
        <w:rPr>
          <w:rFonts w:ascii="Arial" w:hAnsi="Arial"/>
          <w:sz w:val="24"/>
          <w:szCs w:val="24"/>
          <w:lang w:val="de-DE"/>
        </w:rPr>
        <w:tab/>
      </w:r>
      <w:r w:rsidR="004B3C2E" w:rsidRPr="00AD5D41">
        <w:rPr>
          <w:rFonts w:ascii="Arial" w:hAnsi="Arial"/>
          <w:sz w:val="24"/>
          <w:szCs w:val="24"/>
          <w:lang w:val="de-DE"/>
        </w:rPr>
        <w:tab/>
      </w:r>
      <w:r w:rsidR="004B3C2E" w:rsidRPr="00AD5D41">
        <w:rPr>
          <w:rFonts w:ascii="Arial" w:hAnsi="Arial"/>
          <w:sz w:val="24"/>
          <w:szCs w:val="24"/>
          <w:lang w:val="de-DE"/>
        </w:rPr>
        <w:tab/>
      </w:r>
      <w:r w:rsidR="004B3C2E" w:rsidRPr="00AD5D41">
        <w:rPr>
          <w:rFonts w:ascii="Arial" w:hAnsi="Arial"/>
          <w:sz w:val="24"/>
          <w:szCs w:val="24"/>
          <w:lang w:val="de-DE"/>
        </w:rPr>
        <w:tab/>
      </w:r>
      <w:r w:rsidR="004B3C2E" w:rsidRPr="00AD5D41">
        <w:rPr>
          <w:rFonts w:ascii="Arial" w:hAnsi="Arial"/>
          <w:sz w:val="24"/>
          <w:szCs w:val="24"/>
          <w:lang w:val="de-DE"/>
        </w:rPr>
        <w:tab/>
      </w:r>
      <w:r w:rsidR="004B3C2E" w:rsidRPr="00AD5D41">
        <w:rPr>
          <w:rFonts w:ascii="Arial" w:hAnsi="Arial"/>
          <w:sz w:val="24"/>
          <w:szCs w:val="24"/>
          <w:lang w:val="de-DE"/>
        </w:rPr>
        <w:tab/>
      </w:r>
      <w:r w:rsidR="004B3C2E" w:rsidRPr="00AD5D41">
        <w:rPr>
          <w:rFonts w:ascii="Arial" w:hAnsi="Arial"/>
          <w:sz w:val="24"/>
          <w:szCs w:val="24"/>
          <w:lang w:val="de-DE"/>
        </w:rPr>
        <w:tab/>
      </w:r>
      <w:r w:rsidRPr="00AD5D41">
        <w:rPr>
          <w:rFonts w:ascii="Arial" w:hAnsi="Arial"/>
          <w:b/>
          <w:sz w:val="24"/>
          <w:szCs w:val="24"/>
          <w:lang w:val="de-DE"/>
        </w:rPr>
        <w:t>R1-210</w:t>
      </w:r>
      <w:r w:rsidR="00107B5E" w:rsidRPr="00AD5D41">
        <w:rPr>
          <w:rFonts w:ascii="Arial" w:eastAsia="Malgun Gothic" w:hAnsi="Arial"/>
          <w:b/>
          <w:sz w:val="24"/>
          <w:szCs w:val="24"/>
          <w:lang w:val="de-DE" w:eastAsia="ko-KR"/>
        </w:rPr>
        <w:t>6918</w:t>
      </w:r>
    </w:p>
    <w:p w14:paraId="6FC84D11" w14:textId="5A91C050" w:rsidR="00A0626E" w:rsidRPr="00056EAE" w:rsidRDefault="00A0626E" w:rsidP="00A0626E">
      <w:pPr>
        <w:pStyle w:val="Header"/>
        <w:spacing w:after="240"/>
        <w:rPr>
          <w:noProof w:val="0"/>
          <w:sz w:val="24"/>
          <w:szCs w:val="24"/>
          <w:lang w:val="en-US"/>
        </w:rPr>
      </w:pPr>
      <w:r w:rsidRPr="00056EAE">
        <w:rPr>
          <w:rFonts w:cs="Arial"/>
          <w:noProof w:val="0"/>
          <w:sz w:val="24"/>
          <w:szCs w:val="24"/>
          <w:lang w:val="en-US" w:eastAsia="ja-JP"/>
        </w:rPr>
        <w:t>e-Meeting</w:t>
      </w:r>
      <w:r w:rsidRPr="00056EAE">
        <w:rPr>
          <w:rFonts w:cs="Arial"/>
          <w:noProof w:val="0"/>
          <w:sz w:val="24"/>
          <w:szCs w:val="24"/>
          <w:lang w:val="en-US"/>
        </w:rPr>
        <w:t xml:space="preserve">, </w:t>
      </w:r>
      <w:r w:rsidR="00BF1643" w:rsidRPr="00056EAE">
        <w:rPr>
          <w:rFonts w:cs="Arial"/>
          <w:noProof w:val="0"/>
          <w:sz w:val="24"/>
          <w:szCs w:val="24"/>
          <w:lang w:val="en-US"/>
        </w:rPr>
        <w:t>August 16</w:t>
      </w:r>
      <w:r w:rsidR="00BF1643" w:rsidRPr="00056EAE">
        <w:rPr>
          <w:rFonts w:cs="Arial"/>
          <w:noProof w:val="0"/>
          <w:sz w:val="24"/>
          <w:szCs w:val="24"/>
          <w:vertAlign w:val="superscript"/>
          <w:lang w:val="en-US"/>
        </w:rPr>
        <w:t>th</w:t>
      </w:r>
      <w:r w:rsidRPr="00056EAE">
        <w:rPr>
          <w:rFonts w:cs="Arial"/>
          <w:noProof w:val="0"/>
          <w:sz w:val="24"/>
          <w:szCs w:val="24"/>
          <w:lang w:val="en-US"/>
        </w:rPr>
        <w:t>– 2</w:t>
      </w:r>
      <w:r w:rsidR="004B3C2E" w:rsidRPr="00056EAE">
        <w:rPr>
          <w:rFonts w:cs="Arial"/>
          <w:noProof w:val="0"/>
          <w:sz w:val="24"/>
          <w:szCs w:val="24"/>
          <w:lang w:val="en-US"/>
        </w:rPr>
        <w:t>7</w:t>
      </w:r>
      <w:r w:rsidRPr="00056EAE">
        <w:rPr>
          <w:rFonts w:cs="Arial"/>
          <w:noProof w:val="0"/>
          <w:sz w:val="24"/>
          <w:szCs w:val="24"/>
          <w:vertAlign w:val="superscript"/>
          <w:lang w:val="en-US"/>
        </w:rPr>
        <w:t>th</w:t>
      </w:r>
      <w:r w:rsidRPr="00056EAE">
        <w:rPr>
          <w:rFonts w:cs="Arial"/>
          <w:noProof w:val="0"/>
          <w:sz w:val="24"/>
          <w:szCs w:val="24"/>
          <w:lang w:val="en-US"/>
        </w:rPr>
        <w:t xml:space="preserve">, </w:t>
      </w:r>
      <w:r w:rsidRPr="00056EAE">
        <w:rPr>
          <w:rFonts w:cs="Arial"/>
          <w:bCs/>
          <w:noProof w:val="0"/>
          <w:sz w:val="24"/>
          <w:szCs w:val="24"/>
          <w:lang w:val="en-US"/>
        </w:rPr>
        <w:t>2021</w:t>
      </w:r>
    </w:p>
    <w:p w14:paraId="7E6B8903" w14:textId="42A2B395" w:rsidR="005104E8" w:rsidRPr="00056EAE" w:rsidRDefault="00E314E0" w:rsidP="00E314E0">
      <w:pPr>
        <w:tabs>
          <w:tab w:val="left" w:pos="1985"/>
        </w:tabs>
        <w:spacing w:after="120"/>
        <w:rPr>
          <w:rFonts w:ascii="Arial" w:eastAsia="Malgun Gothic" w:hAnsi="Arial"/>
          <w:sz w:val="24"/>
          <w:szCs w:val="24"/>
          <w:lang w:eastAsia="ko-KR"/>
        </w:rPr>
      </w:pPr>
      <w:r w:rsidRPr="00056EAE">
        <w:rPr>
          <w:rFonts w:ascii="Arial" w:hAnsi="Arial"/>
          <w:b/>
          <w:sz w:val="24"/>
          <w:szCs w:val="24"/>
        </w:rPr>
        <w:t>Agenda item:</w:t>
      </w:r>
      <w:r w:rsidRPr="00056EAE">
        <w:rPr>
          <w:rFonts w:ascii="Arial" w:hAnsi="Arial"/>
          <w:sz w:val="24"/>
          <w:szCs w:val="24"/>
        </w:rPr>
        <w:tab/>
      </w:r>
      <w:bookmarkStart w:id="1" w:name="Source"/>
      <w:bookmarkEnd w:id="1"/>
      <w:r w:rsidRPr="00056EAE">
        <w:rPr>
          <w:rFonts w:ascii="Arial" w:eastAsia="Malgun Gothic" w:hAnsi="Arial"/>
          <w:sz w:val="24"/>
          <w:szCs w:val="24"/>
          <w:lang w:eastAsia="ko-KR"/>
        </w:rPr>
        <w:t>8.14.</w:t>
      </w:r>
      <w:r w:rsidR="00B72FB2" w:rsidRPr="00056EAE">
        <w:rPr>
          <w:rFonts w:ascii="Arial" w:eastAsia="Malgun Gothic" w:hAnsi="Arial"/>
          <w:sz w:val="24"/>
          <w:szCs w:val="24"/>
          <w:lang w:eastAsia="ko-KR"/>
        </w:rPr>
        <w:t>2</w:t>
      </w:r>
    </w:p>
    <w:p w14:paraId="7E74404E" w14:textId="77777777" w:rsidR="00B722E2" w:rsidRPr="00056EAE" w:rsidRDefault="00B722E2" w:rsidP="00286436">
      <w:pPr>
        <w:tabs>
          <w:tab w:val="left" w:pos="1985"/>
        </w:tabs>
        <w:spacing w:after="120"/>
        <w:rPr>
          <w:rFonts w:ascii="Arial" w:hAnsi="Arial"/>
          <w:sz w:val="24"/>
        </w:rPr>
      </w:pPr>
      <w:r w:rsidRPr="00056EAE">
        <w:rPr>
          <w:rFonts w:ascii="Arial" w:hAnsi="Arial"/>
          <w:b/>
          <w:sz w:val="24"/>
        </w:rPr>
        <w:t xml:space="preserve">Source: </w:t>
      </w:r>
      <w:r w:rsidRPr="00056EAE">
        <w:rPr>
          <w:rFonts w:ascii="Arial" w:hAnsi="Arial"/>
          <w:b/>
          <w:sz w:val="24"/>
        </w:rPr>
        <w:tab/>
      </w:r>
      <w:r w:rsidRPr="00056EAE">
        <w:rPr>
          <w:rFonts w:ascii="Arial" w:hAnsi="Arial"/>
          <w:sz w:val="24"/>
        </w:rPr>
        <w:t xml:space="preserve">Samsung </w:t>
      </w:r>
    </w:p>
    <w:bookmarkEnd w:id="0"/>
    <w:p w14:paraId="4CD3F93B" w14:textId="1C226B53" w:rsidR="00ED5B80" w:rsidRPr="00056EAE" w:rsidRDefault="00B722E2" w:rsidP="007F2520">
      <w:pPr>
        <w:spacing w:after="120"/>
        <w:rPr>
          <w:rFonts w:ascii="Arial" w:hAnsi="Arial" w:cs="Arial"/>
          <w:sz w:val="24"/>
          <w:szCs w:val="24"/>
        </w:rPr>
      </w:pPr>
      <w:r w:rsidRPr="00056EAE">
        <w:rPr>
          <w:rFonts w:ascii="Arial" w:hAnsi="Arial" w:cs="Arial"/>
          <w:b/>
          <w:sz w:val="24"/>
          <w:szCs w:val="24"/>
        </w:rPr>
        <w:t>Title:</w:t>
      </w:r>
      <w:r w:rsidRPr="00056EAE">
        <w:rPr>
          <w:rFonts w:ascii="Arial" w:hAnsi="Arial" w:cs="Arial"/>
          <w:sz w:val="24"/>
          <w:szCs w:val="24"/>
        </w:rPr>
        <w:t xml:space="preserve"> </w:t>
      </w:r>
      <w:r w:rsidRPr="00056EAE">
        <w:rPr>
          <w:rFonts w:ascii="Arial" w:hAnsi="Arial" w:cs="Arial"/>
          <w:sz w:val="24"/>
          <w:szCs w:val="24"/>
        </w:rPr>
        <w:tab/>
      </w:r>
      <w:r w:rsidRPr="00056EAE">
        <w:rPr>
          <w:rFonts w:ascii="Arial" w:hAnsi="Arial" w:cs="Arial"/>
          <w:sz w:val="24"/>
          <w:szCs w:val="24"/>
        </w:rPr>
        <w:tab/>
      </w:r>
      <w:r w:rsidRPr="00056EAE">
        <w:rPr>
          <w:rFonts w:ascii="Arial" w:hAnsi="Arial" w:cs="Arial"/>
          <w:sz w:val="24"/>
          <w:szCs w:val="24"/>
        </w:rPr>
        <w:tab/>
      </w:r>
      <w:r w:rsidRPr="00056EAE">
        <w:rPr>
          <w:rFonts w:ascii="Arial" w:hAnsi="Arial" w:cs="Arial"/>
          <w:sz w:val="24"/>
          <w:szCs w:val="24"/>
        </w:rPr>
        <w:tab/>
      </w:r>
      <w:r w:rsidR="00550E5B" w:rsidRPr="00056EAE">
        <w:rPr>
          <w:rFonts w:ascii="Arial" w:hAnsi="Arial" w:cs="Arial"/>
          <w:sz w:val="24"/>
          <w:szCs w:val="24"/>
        </w:rPr>
        <w:tab/>
      </w:r>
      <w:r w:rsidR="00B72FB2" w:rsidRPr="00056EAE">
        <w:rPr>
          <w:rFonts w:ascii="Arial" w:hAnsi="Arial" w:cs="Arial"/>
          <w:sz w:val="24"/>
          <w:szCs w:val="24"/>
        </w:rPr>
        <w:t xml:space="preserve">Evaluation methodology and </w:t>
      </w:r>
      <w:r w:rsidR="002B60D7" w:rsidRPr="00056EAE">
        <w:rPr>
          <w:rFonts w:ascii="Arial" w:eastAsia="SimSun" w:hAnsi="Arial" w:cs="Arial"/>
          <w:sz w:val="24"/>
          <w:szCs w:val="24"/>
          <w:lang w:eastAsia="zh-CN"/>
        </w:rPr>
        <w:t>KPIs</w:t>
      </w:r>
      <w:r w:rsidR="00A0626E" w:rsidRPr="00056EAE">
        <w:rPr>
          <w:rFonts w:ascii="Arial" w:eastAsia="SimSun" w:hAnsi="Arial" w:cs="Arial"/>
          <w:sz w:val="24"/>
          <w:szCs w:val="24"/>
          <w:lang w:eastAsia="zh-CN"/>
        </w:rPr>
        <w:t xml:space="preserve"> for XR</w:t>
      </w:r>
    </w:p>
    <w:p w14:paraId="7B0D20E0" w14:textId="77777777" w:rsidR="00843C05" w:rsidRPr="00056EAE" w:rsidRDefault="00162A07" w:rsidP="00396339">
      <w:pPr>
        <w:pBdr>
          <w:bottom w:val="single" w:sz="12" w:space="1" w:color="auto"/>
        </w:pBdr>
        <w:tabs>
          <w:tab w:val="left" w:pos="1985"/>
        </w:tabs>
        <w:rPr>
          <w:rFonts w:ascii="Arial" w:eastAsia="Batang" w:hAnsi="Arial"/>
          <w:sz w:val="24"/>
          <w:lang w:eastAsia="ko-KR"/>
        </w:rPr>
      </w:pPr>
      <w:r w:rsidRPr="00056EAE">
        <w:rPr>
          <w:rFonts w:ascii="Arial" w:hAnsi="Arial"/>
          <w:b/>
          <w:sz w:val="24"/>
        </w:rPr>
        <w:t>Document for:</w:t>
      </w:r>
      <w:r w:rsidRPr="00056EAE">
        <w:rPr>
          <w:rFonts w:ascii="Arial" w:hAnsi="Arial"/>
          <w:sz w:val="24"/>
        </w:rPr>
        <w:tab/>
      </w:r>
      <w:bookmarkStart w:id="2" w:name="DocumentFor"/>
      <w:bookmarkEnd w:id="2"/>
      <w:r w:rsidR="003E64A0" w:rsidRPr="00056EAE">
        <w:rPr>
          <w:rFonts w:ascii="Arial" w:eastAsia="Batang" w:hAnsi="Arial"/>
          <w:sz w:val="24"/>
          <w:lang w:eastAsia="ko-KR"/>
        </w:rPr>
        <w:t>Discussion</w:t>
      </w:r>
      <w:r w:rsidR="00635456" w:rsidRPr="00056EAE">
        <w:rPr>
          <w:rFonts w:ascii="Arial" w:eastAsia="Batang" w:hAnsi="Arial"/>
          <w:sz w:val="24"/>
          <w:lang w:eastAsia="ko-KR"/>
        </w:rPr>
        <w:t xml:space="preserve"> and Decision</w:t>
      </w:r>
    </w:p>
    <w:p w14:paraId="41B3266A" w14:textId="5DA66D90" w:rsidR="00034300" w:rsidRPr="00056EAE" w:rsidRDefault="00034300" w:rsidP="005D33FA">
      <w:pPr>
        <w:pStyle w:val="Heading1"/>
        <w:spacing w:before="360" w:after="60"/>
        <w:rPr>
          <w:sz w:val="32"/>
          <w:szCs w:val="18"/>
          <w:lang w:val="en-US" w:eastAsia="ko-KR"/>
        </w:rPr>
      </w:pPr>
      <w:r w:rsidRPr="00056EAE">
        <w:rPr>
          <w:sz w:val="32"/>
          <w:szCs w:val="18"/>
          <w:lang w:val="en-US" w:eastAsia="ko-KR"/>
        </w:rPr>
        <w:t>Introduction</w:t>
      </w:r>
    </w:p>
    <w:p w14:paraId="48F98C7D" w14:textId="77777777" w:rsidR="00D3715B" w:rsidRPr="00056EAE" w:rsidRDefault="00D3715B" w:rsidP="00B537E9">
      <w:pPr>
        <w:spacing w:after="0"/>
        <w:ind w:right="3"/>
        <w:jc w:val="both"/>
      </w:pPr>
    </w:p>
    <w:p w14:paraId="0C08E10D" w14:textId="3EAB3AEF" w:rsidR="00B537E9" w:rsidRPr="00056EAE" w:rsidRDefault="00C25EAA" w:rsidP="00B537E9">
      <w:pPr>
        <w:spacing w:after="0"/>
        <w:ind w:right="3"/>
        <w:jc w:val="both"/>
        <w:rPr>
          <w:bCs/>
        </w:rPr>
      </w:pPr>
      <w:r w:rsidRPr="00056EAE">
        <w:t xml:space="preserve">Substantial progress was </w:t>
      </w:r>
      <w:r w:rsidR="007F241F" w:rsidRPr="00056EAE">
        <w:t xml:space="preserve">made </w:t>
      </w:r>
      <w:r w:rsidR="00233D5F" w:rsidRPr="00056EAE">
        <w:t xml:space="preserve">in </w:t>
      </w:r>
      <w:r w:rsidRPr="00056EAE">
        <w:t>RAN1#10</w:t>
      </w:r>
      <w:r w:rsidR="00BF1643" w:rsidRPr="00056EAE">
        <w:t>5</w:t>
      </w:r>
      <w:r w:rsidRPr="00056EAE">
        <w:t>-e towards</w:t>
      </w:r>
      <w:r w:rsidR="00B72FB2" w:rsidRPr="00056EAE">
        <w:t xml:space="preserve"> finalizing the </w:t>
      </w:r>
      <w:r w:rsidR="007F241F" w:rsidRPr="00056EAE">
        <w:t xml:space="preserve">XR </w:t>
      </w:r>
      <w:r w:rsidR="00B72FB2" w:rsidRPr="00056EAE">
        <w:t xml:space="preserve">evaluation methodology </w:t>
      </w:r>
      <w:r w:rsidR="001525E3" w:rsidRPr="00056EAE">
        <w:t>and modeling assumptions</w:t>
      </w:r>
      <w:r w:rsidRPr="00056EAE">
        <w:t>.</w:t>
      </w:r>
      <w:r w:rsidR="001525E3" w:rsidRPr="00056EAE">
        <w:t xml:space="preserve"> In this </w:t>
      </w:r>
      <w:r w:rsidR="00B537E9" w:rsidRPr="00056EAE">
        <w:rPr>
          <w:bCs/>
        </w:rPr>
        <w:t xml:space="preserve">contribution </w:t>
      </w:r>
      <w:r w:rsidR="001525E3" w:rsidRPr="00056EAE">
        <w:rPr>
          <w:bCs/>
        </w:rPr>
        <w:t>we provide our view</w:t>
      </w:r>
      <w:r w:rsidR="00233D5F" w:rsidRPr="00056EAE">
        <w:rPr>
          <w:bCs/>
        </w:rPr>
        <w:t>s</w:t>
      </w:r>
      <w:r w:rsidR="001525E3" w:rsidRPr="00056EAE">
        <w:rPr>
          <w:bCs/>
        </w:rPr>
        <w:t xml:space="preserve"> on </w:t>
      </w:r>
      <w:r w:rsidRPr="00056EAE">
        <w:rPr>
          <w:bCs/>
        </w:rPr>
        <w:t xml:space="preserve">remaining </w:t>
      </w:r>
      <w:r w:rsidR="00B72FB2" w:rsidRPr="00056EAE">
        <w:rPr>
          <w:bCs/>
        </w:rPr>
        <w:t>open issue</w:t>
      </w:r>
      <w:r w:rsidR="001525E3" w:rsidRPr="00056EAE">
        <w:rPr>
          <w:bCs/>
        </w:rPr>
        <w:t>s</w:t>
      </w:r>
      <w:r w:rsidR="00B537E9" w:rsidRPr="00056EAE">
        <w:rPr>
          <w:bCs/>
        </w:rPr>
        <w:t>.</w:t>
      </w:r>
    </w:p>
    <w:p w14:paraId="4F75A136" w14:textId="77777777" w:rsidR="00BF1643" w:rsidRPr="00056EAE" w:rsidRDefault="00BF1643" w:rsidP="00B537E9">
      <w:pPr>
        <w:spacing w:after="0"/>
        <w:ind w:right="3"/>
        <w:jc w:val="both"/>
        <w:rPr>
          <w:bCs/>
        </w:rPr>
      </w:pPr>
    </w:p>
    <w:p w14:paraId="0F7BD9B6" w14:textId="77777777" w:rsidR="001525E3" w:rsidRPr="00056EAE" w:rsidRDefault="001525E3" w:rsidP="00B537E9">
      <w:pPr>
        <w:pBdr>
          <w:bottom w:val="single" w:sz="12" w:space="1" w:color="auto"/>
        </w:pBdr>
        <w:spacing w:after="0"/>
        <w:ind w:right="3"/>
        <w:jc w:val="both"/>
        <w:rPr>
          <w:bCs/>
        </w:rPr>
      </w:pPr>
    </w:p>
    <w:p w14:paraId="2B3B5285" w14:textId="77777777" w:rsidR="001525E3" w:rsidRPr="00056EAE" w:rsidRDefault="001525E3" w:rsidP="00B537E9">
      <w:pPr>
        <w:spacing w:after="0"/>
        <w:ind w:right="3"/>
        <w:jc w:val="both"/>
      </w:pPr>
    </w:p>
    <w:p w14:paraId="49411E13" w14:textId="4F64F2EC" w:rsidR="001808E4" w:rsidRPr="00056EAE" w:rsidRDefault="00BF1643" w:rsidP="00C25EAA">
      <w:pPr>
        <w:pStyle w:val="Heading1"/>
        <w:spacing w:before="0" w:after="60"/>
        <w:rPr>
          <w:sz w:val="32"/>
          <w:szCs w:val="18"/>
          <w:lang w:val="en-US" w:eastAsia="ko-KR"/>
        </w:rPr>
      </w:pPr>
      <w:r w:rsidRPr="00056EAE">
        <w:rPr>
          <w:sz w:val="32"/>
          <w:szCs w:val="18"/>
          <w:lang w:val="en-US" w:eastAsia="ko-KR"/>
        </w:rPr>
        <w:t>Coverage evaluation</w:t>
      </w:r>
    </w:p>
    <w:p w14:paraId="0A0DF31B" w14:textId="77777777" w:rsidR="00056EAE" w:rsidRPr="00056EAE" w:rsidRDefault="00056EAE" w:rsidP="00E36A10">
      <w:pPr>
        <w:spacing w:after="0"/>
        <w:jc w:val="both"/>
      </w:pPr>
    </w:p>
    <w:p w14:paraId="5C3C2A18" w14:textId="2513A489" w:rsidR="00A627DF" w:rsidRPr="00056EAE" w:rsidRDefault="006453BB" w:rsidP="00E36A10">
      <w:pPr>
        <w:spacing w:after="0"/>
        <w:jc w:val="both"/>
      </w:pPr>
      <w:r w:rsidRPr="00056EAE">
        <w:t xml:space="preserve">In </w:t>
      </w:r>
      <w:r w:rsidR="00661483" w:rsidRPr="00056EAE">
        <w:t>RAN1#10</w:t>
      </w:r>
      <w:r w:rsidR="00A627DF" w:rsidRPr="00056EAE">
        <w:t>5</w:t>
      </w:r>
      <w:r w:rsidR="00661483" w:rsidRPr="00056EAE">
        <w:t xml:space="preserve">-e, the </w:t>
      </w:r>
      <w:r w:rsidR="00A627DF" w:rsidRPr="00056EAE">
        <w:t xml:space="preserve">methodology for </w:t>
      </w:r>
      <w:r w:rsidR="00661483" w:rsidRPr="00056EAE">
        <w:t xml:space="preserve">XR coverage evaluations was discussed. </w:t>
      </w:r>
      <w:r w:rsidR="00DE30AD" w:rsidRPr="00056EAE">
        <w:t>The following proposal was made [4] and left for further discussion in RAN1#1</w:t>
      </w:r>
      <w:r w:rsidR="00214076">
        <w:t>0</w:t>
      </w:r>
      <w:r w:rsidR="00DE30AD" w:rsidRPr="00056EAE">
        <w:t>6-e.</w:t>
      </w:r>
    </w:p>
    <w:p w14:paraId="56F1C499" w14:textId="1410076A" w:rsidR="00DE30AD" w:rsidRPr="00056EAE" w:rsidRDefault="00DE30AD" w:rsidP="00E36A10">
      <w:pPr>
        <w:spacing w:after="0"/>
        <w:jc w:val="both"/>
      </w:pPr>
    </w:p>
    <w:p w14:paraId="45F91B37" w14:textId="70B5E5AD" w:rsidR="00DE30AD" w:rsidRPr="00056EAE" w:rsidRDefault="00DE30AD" w:rsidP="00E36A10">
      <w:pPr>
        <w:spacing w:after="0"/>
        <w:jc w:val="both"/>
      </w:pPr>
      <w:r w:rsidRPr="00056EAE">
        <w:rPr>
          <w:noProof/>
        </w:rPr>
        <mc:AlternateContent>
          <mc:Choice Requires="wps">
            <w:drawing>
              <wp:anchor distT="0" distB="0" distL="114300" distR="114300" simplePos="0" relativeHeight="251659264" behindDoc="0" locked="0" layoutInCell="1" allowOverlap="1" wp14:anchorId="0D390C25" wp14:editId="10987001">
                <wp:simplePos x="0" y="0"/>
                <wp:positionH relativeFrom="column">
                  <wp:posOffset>0</wp:posOffset>
                </wp:positionH>
                <wp:positionV relativeFrom="paragraph">
                  <wp:posOffset>0</wp:posOffset>
                </wp:positionV>
                <wp:extent cx="1828800" cy="1828800"/>
                <wp:effectExtent l="0" t="0" r="10795" b="698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F332299" w14:textId="77777777" w:rsidR="00DE30AD" w:rsidRDefault="00DE30AD" w:rsidP="00DE30AD">
                            <w:pPr>
                              <w:spacing w:line="252" w:lineRule="auto"/>
                              <w:rPr>
                                <w:b/>
                                <w:bCs/>
                              </w:rPr>
                            </w:pPr>
                            <w:r w:rsidRPr="009A4D0E">
                              <w:rPr>
                                <w:b/>
                                <w:bCs/>
                              </w:rPr>
                              <w:t>(Coverage evaluation methodology)</w:t>
                            </w:r>
                          </w:p>
                          <w:p w14:paraId="068F0BE8" w14:textId="2FABDC67" w:rsidR="00DE30AD" w:rsidRPr="00B37547" w:rsidRDefault="00DE30AD" w:rsidP="00DE30AD">
                            <w:pPr>
                              <w:spacing w:line="252" w:lineRule="auto"/>
                            </w:pPr>
                            <w:r w:rsidRPr="00E8409E">
                              <w:t xml:space="preserve">For XR/CG in DL or UL, coverage is defined to be the A-percentile point in CDF </w:t>
                            </w:r>
                            <w:r w:rsidRPr="00B37547">
                              <w:t xml:space="preserve">of Coupling gain for the “satisfied” UEs, with #UEs per cell = B, for a given XR application (AR/VR/CG) </w:t>
                            </w:r>
                            <w:proofErr w:type="gramStart"/>
                            <w:r w:rsidRPr="00B37547">
                              <w:t>in a given</w:t>
                            </w:r>
                            <w:proofErr w:type="gramEnd"/>
                            <w:r w:rsidRPr="00B37547">
                              <w:t xml:space="preserve"> deployment scenario (DU/</w:t>
                            </w:r>
                            <w:proofErr w:type="spellStart"/>
                            <w:r w:rsidRPr="00B37547">
                              <w:t>InH</w:t>
                            </w:r>
                            <w:proofErr w:type="spellEnd"/>
                            <w:r w:rsidRPr="00B37547">
                              <w:t>/</w:t>
                            </w:r>
                            <w:proofErr w:type="spellStart"/>
                            <w:r w:rsidRPr="00B37547">
                              <w:t>UMa</w:t>
                            </w:r>
                            <w:proofErr w:type="spellEnd"/>
                            <w:r w:rsidRPr="00B37547">
                              <w:t>)</w:t>
                            </w:r>
                          </w:p>
                          <w:p w14:paraId="38C87436" w14:textId="77777777" w:rsidR="00DE30AD" w:rsidRPr="00B37547" w:rsidRDefault="00DE30AD" w:rsidP="00DE30AD">
                            <w:pPr>
                              <w:numPr>
                                <w:ilvl w:val="0"/>
                                <w:numId w:val="42"/>
                              </w:numPr>
                              <w:spacing w:after="0" w:line="252" w:lineRule="auto"/>
                              <w:jc w:val="both"/>
                            </w:pPr>
                            <w:r w:rsidRPr="00B37547">
                              <w:t>A = [5], other value can also be reported</w:t>
                            </w:r>
                          </w:p>
                          <w:p w14:paraId="7D1F068B" w14:textId="77777777" w:rsidR="00DE30AD" w:rsidRPr="00B37547" w:rsidRDefault="00DE30AD" w:rsidP="00DE30AD">
                            <w:pPr>
                              <w:numPr>
                                <w:ilvl w:val="0"/>
                                <w:numId w:val="42"/>
                              </w:numPr>
                              <w:spacing w:after="0" w:line="252" w:lineRule="auto"/>
                              <w:jc w:val="both"/>
                            </w:pPr>
                            <w:r w:rsidRPr="00B37547">
                              <w:t>FFS: Value of B</w:t>
                            </w:r>
                            <w:r w:rsidRPr="00DE30AD">
                              <w:rPr>
                                <w:color w:val="000000" w:themeColor="text1"/>
                              </w:rPr>
                              <w:t xml:space="preserve">, </w:t>
                            </w:r>
                            <w:proofErr w:type="gramStart"/>
                            <w:r w:rsidRPr="00DE30AD">
                              <w:rPr>
                                <w:color w:val="000000" w:themeColor="text1"/>
                              </w:rPr>
                              <w:t>e.g.</w:t>
                            </w:r>
                            <w:proofErr w:type="gramEnd"/>
                            <w:r w:rsidRPr="00DE30AD">
                              <w:rPr>
                                <w:color w:val="000000" w:themeColor="text1"/>
                              </w:rPr>
                              <w:t xml:space="preserve"> B = 1, capacity, etc.</w:t>
                            </w:r>
                          </w:p>
                          <w:p w14:paraId="2A4AF4EA" w14:textId="77777777" w:rsidR="00DE30AD" w:rsidRPr="00B37547" w:rsidRDefault="00DE30AD" w:rsidP="00DE30AD">
                            <w:pPr>
                              <w:pStyle w:val="ListParagraph"/>
                              <w:numPr>
                                <w:ilvl w:val="0"/>
                                <w:numId w:val="42"/>
                              </w:numPr>
                              <w:spacing w:after="0" w:line="252" w:lineRule="auto"/>
                              <w:contextualSpacing w:val="0"/>
                              <w:jc w:val="both"/>
                            </w:pPr>
                            <w:r w:rsidRPr="00B37547">
                              <w:t>Note: Coupling gain for coverage evaluation is defined as the ratio of received and transmitted power measured in dB, and includes antenna gains, path loss, shadowing, indoor- or body loss, etc. Example of coupling gain can refer to TR 37.910.</w:t>
                            </w:r>
                          </w:p>
                          <w:p w14:paraId="18A27693" w14:textId="3969E314" w:rsidR="00DE30AD" w:rsidRPr="00750F37" w:rsidRDefault="00DE30AD" w:rsidP="00DE30AD">
                            <w:pPr>
                              <w:spacing w:line="252" w:lineRule="auto"/>
                              <w:jc w:val="both"/>
                            </w:pPr>
                            <w:r w:rsidRPr="00B37547">
                              <w:t>An alternate method could be to use the “traditional” method such as what is used in the CE study/work item.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D390C25" id="_x0000_t202" coordsize="21600,21600" o:spt="202" path="m,l,21600r21600,l21600,xe">
                <v:stroke joinstyle="miter"/>
                <v:path gradientshapeok="t" o:connecttype="rect"/>
              </v:shapetype>
              <v:shape id="Text Box 4"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" filled="f" strokeweight=".5pt">
                <v:textbox style="mso-fit-shape-to-text:t">
                  <w:txbxContent>
                    <w:p w14:paraId="6F332299" w14:textId="77777777" w:rsidR="00DE30AD" w:rsidRDefault="00DE30AD" w:rsidP="00DE30AD">
                      <w:pPr>
                        <w:spacing w:line="252" w:lineRule="auto"/>
                        <w:rPr>
                          <w:b/>
                          <w:bCs/>
                        </w:rPr>
                      </w:pPr>
                      <w:r w:rsidRPr="009A4D0E">
                        <w:rPr>
                          <w:b/>
                          <w:bCs/>
                        </w:rPr>
                        <w:t>(Coverage evaluation methodology)</w:t>
                      </w:r>
                    </w:p>
                    <w:p w14:paraId="068F0BE8" w14:textId="2FABDC67" w:rsidR="00DE30AD" w:rsidRPr="00B37547" w:rsidRDefault="00DE30AD" w:rsidP="00DE30AD">
                      <w:pPr>
                        <w:spacing w:line="252" w:lineRule="auto"/>
                      </w:pPr>
                      <w:r w:rsidRPr="00E8409E">
                        <w:t xml:space="preserve">For XR/CG in DL or UL, coverage is defined to be the A-percentile point in CDF </w:t>
                      </w:r>
                      <w:r w:rsidRPr="00B37547">
                        <w:t xml:space="preserve">of Coupling gain for the “satisfied” UEs, with #UEs per cell = B, for a given XR application (AR/VR/CG) </w:t>
                      </w:r>
                      <w:proofErr w:type="gramStart"/>
                      <w:r w:rsidRPr="00B37547">
                        <w:t>in a given</w:t>
                      </w:r>
                      <w:proofErr w:type="gramEnd"/>
                      <w:r w:rsidRPr="00B37547">
                        <w:t xml:space="preserve"> deployment scenario (DU/</w:t>
                      </w:r>
                      <w:proofErr w:type="spellStart"/>
                      <w:r w:rsidRPr="00B37547">
                        <w:t>InH</w:t>
                      </w:r>
                      <w:proofErr w:type="spellEnd"/>
                      <w:r w:rsidRPr="00B37547">
                        <w:t>/</w:t>
                      </w:r>
                      <w:proofErr w:type="spellStart"/>
                      <w:r w:rsidRPr="00B37547">
                        <w:t>UMa</w:t>
                      </w:r>
                      <w:proofErr w:type="spellEnd"/>
                      <w:r w:rsidRPr="00B37547">
                        <w:t>)</w:t>
                      </w:r>
                    </w:p>
                    <w:p w14:paraId="38C87436" w14:textId="77777777" w:rsidR="00DE30AD" w:rsidRPr="00B37547" w:rsidRDefault="00DE30AD" w:rsidP="00DE30AD">
                      <w:pPr>
                        <w:numPr>
                          <w:ilvl w:val="0"/>
                          <w:numId w:val="42"/>
                        </w:numPr>
                        <w:spacing w:after="0" w:line="252" w:lineRule="auto"/>
                        <w:jc w:val="both"/>
                      </w:pPr>
                      <w:r w:rsidRPr="00B37547">
                        <w:t>A = [5], other value can also be reported</w:t>
                      </w:r>
                    </w:p>
                    <w:p w14:paraId="7D1F068B" w14:textId="77777777" w:rsidR="00DE30AD" w:rsidRPr="00B37547" w:rsidRDefault="00DE30AD" w:rsidP="00DE30AD">
                      <w:pPr>
                        <w:numPr>
                          <w:ilvl w:val="0"/>
                          <w:numId w:val="42"/>
                        </w:numPr>
                        <w:spacing w:after="0" w:line="252" w:lineRule="auto"/>
                        <w:jc w:val="both"/>
                      </w:pPr>
                      <w:r w:rsidRPr="00B37547">
                        <w:t>FFS: Value of B</w:t>
                      </w:r>
                      <w:r w:rsidRPr="00DE30AD">
                        <w:rPr>
                          <w:color w:val="000000" w:themeColor="text1"/>
                        </w:rPr>
                        <w:t xml:space="preserve">, </w:t>
                      </w:r>
                      <w:proofErr w:type="gramStart"/>
                      <w:r w:rsidRPr="00DE30AD">
                        <w:rPr>
                          <w:color w:val="000000" w:themeColor="text1"/>
                        </w:rPr>
                        <w:t>e.g.</w:t>
                      </w:r>
                      <w:proofErr w:type="gramEnd"/>
                      <w:r w:rsidRPr="00DE30AD">
                        <w:rPr>
                          <w:color w:val="000000" w:themeColor="text1"/>
                        </w:rPr>
                        <w:t xml:space="preserve"> B = 1, capacity, etc.</w:t>
                      </w:r>
                    </w:p>
                    <w:p w14:paraId="2A4AF4EA" w14:textId="77777777" w:rsidR="00DE30AD" w:rsidRPr="00B37547" w:rsidRDefault="00DE30AD" w:rsidP="00DE30AD">
                      <w:pPr>
                        <w:pStyle w:val="ListParagraph"/>
                        <w:numPr>
                          <w:ilvl w:val="0"/>
                          <w:numId w:val="42"/>
                        </w:numPr>
                        <w:spacing w:after="0" w:line="252" w:lineRule="auto"/>
                        <w:contextualSpacing w:val="0"/>
                        <w:jc w:val="both"/>
                      </w:pPr>
                      <w:r w:rsidRPr="00B37547">
                        <w:t>Note: Coupling gain for coverage evaluation is defined as the ratio of received and transmitted power measured in dB, and includes antenna gains, path loss, shadowing, indoor- or body loss, etc. Example of coupling gain can refer to TR 37.910.</w:t>
                      </w:r>
                    </w:p>
                    <w:p w14:paraId="18A27693" w14:textId="3969E314" w:rsidR="00DE30AD" w:rsidRPr="00750F37" w:rsidRDefault="00DE30AD" w:rsidP="00DE30AD">
                      <w:pPr>
                        <w:spacing w:line="252" w:lineRule="auto"/>
                        <w:jc w:val="both"/>
                      </w:pPr>
                      <w:r w:rsidRPr="00B37547">
                        <w:t>An alternate method could be to use the “traditional” method such as what is used in the CE study/work item.</w:t>
                      </w:r>
                    </w:p>
                  </w:txbxContent>
                </v:textbox>
                <w10:wrap type="square"/>
              </v:shape>
            </w:pict>
          </mc:Fallback>
        </mc:AlternateContent>
      </w:r>
    </w:p>
    <w:p w14:paraId="12290B5E" w14:textId="64828B53" w:rsidR="00A627DF" w:rsidRDefault="00056EAE" w:rsidP="00E36A10">
      <w:pPr>
        <w:spacing w:after="0"/>
        <w:jc w:val="both"/>
      </w:pPr>
      <w:r w:rsidRPr="00056EAE">
        <w:t xml:space="preserve">Coverage evaluation </w:t>
      </w:r>
      <w:r>
        <w:t xml:space="preserve">in the case of XR is only meaningfully conducted from the perspective of service coverage. </w:t>
      </w:r>
      <w:r w:rsidR="004B5890">
        <w:t xml:space="preserve">Average bit rates and the variation of instantaneous bit rates with XR can be very high. Service coverage is typically tied to a certain DL or UL bit rate under the constraint that a PDB must be met. For example, service coverage for provisioning of a 50 Mbps DL data rate under a PDB constraint of 60 </w:t>
      </w:r>
      <w:proofErr w:type="spellStart"/>
      <w:r w:rsidR="004B5890">
        <w:t>ms</w:t>
      </w:r>
      <w:proofErr w:type="spellEnd"/>
      <w:r w:rsidR="00214076">
        <w:t xml:space="preserve"> </w:t>
      </w:r>
      <w:r w:rsidR="004B5890">
        <w:t>will result in an MPL value that is representative of service coverage.</w:t>
      </w:r>
      <w:r w:rsidR="000B4976">
        <w:t xml:space="preserve"> It makes therefore sense to evaluate XR service coverage under the same PDB constraints as used for capacity evaluations, e.g. A=5 and using the same PDB criteria per XR service/user.</w:t>
      </w:r>
    </w:p>
    <w:p w14:paraId="2E8C7FBE" w14:textId="5F0D794F" w:rsidR="004B5890" w:rsidRDefault="004B5890" w:rsidP="00E36A10">
      <w:pPr>
        <w:spacing w:after="0"/>
        <w:jc w:val="both"/>
      </w:pPr>
    </w:p>
    <w:p w14:paraId="30F8AD01" w14:textId="77777777" w:rsidR="00D04C8A" w:rsidRDefault="004B5890" w:rsidP="004B5890">
      <w:pPr>
        <w:spacing w:after="0"/>
        <w:jc w:val="both"/>
      </w:pPr>
      <w:r w:rsidRPr="00056EAE">
        <w:t xml:space="preserve">Re-use of the evaluation methodologies in TR 38.830 is unsuitable for the purpose of XR. Here, UL coverage is mostly reasoned from the perspective of cell edge </w:t>
      </w:r>
      <w:r>
        <w:t xml:space="preserve">or basic </w:t>
      </w:r>
      <w:r w:rsidRPr="00056EAE">
        <w:t xml:space="preserve">coverage for successful connection establishment in DL and UL </w:t>
      </w:r>
      <w:r w:rsidR="001D36A1">
        <w:t xml:space="preserve">and </w:t>
      </w:r>
      <w:proofErr w:type="gramStart"/>
      <w:r w:rsidR="001D36A1">
        <w:t>low rate</w:t>
      </w:r>
      <w:proofErr w:type="gramEnd"/>
      <w:r w:rsidR="001D36A1">
        <w:t xml:space="preserve"> </w:t>
      </w:r>
      <w:r w:rsidRPr="00056EAE">
        <w:t>services like VoIP or low-</w:t>
      </w:r>
      <w:r>
        <w:t xml:space="preserve">/medium </w:t>
      </w:r>
      <w:r w:rsidRPr="00056EAE">
        <w:t xml:space="preserve">rate data. </w:t>
      </w:r>
      <w:r>
        <w:t xml:space="preserve">Also note that the </w:t>
      </w:r>
      <w:r w:rsidRPr="00056EAE">
        <w:t>currently agreed XR evaluation scenarios are not of any particular concern in terms of coverage, i.e., they represent dense and traditionally interference-limited deployments.</w:t>
      </w:r>
    </w:p>
    <w:p w14:paraId="781D3036" w14:textId="77777777" w:rsidR="00D04C8A" w:rsidRDefault="00D04C8A" w:rsidP="004B5890">
      <w:pPr>
        <w:spacing w:after="0"/>
        <w:jc w:val="both"/>
      </w:pPr>
    </w:p>
    <w:p w14:paraId="78F4475C" w14:textId="4F11C772" w:rsidR="004B5890" w:rsidRDefault="001D36A1" w:rsidP="004B5890">
      <w:pPr>
        <w:spacing w:after="0"/>
        <w:jc w:val="both"/>
      </w:pPr>
      <w:r>
        <w:t>Re-using the agreed-upon system evaluation methodology for XR capacity also for XR coverage is not meaningful when B=capacity. There is currently no consensus and a lot of variability in what company results report as capacity, e.g. from 3-8</w:t>
      </w:r>
      <w:r w:rsidR="00D04C8A">
        <w:t xml:space="preserve">. For a fully loaded system, the </w:t>
      </w:r>
      <w:r>
        <w:t xml:space="preserve">XR </w:t>
      </w:r>
      <w:r w:rsidR="00BE416E">
        <w:t>service will fail mostly because of interference.</w:t>
      </w:r>
      <w:r w:rsidR="00D04C8A">
        <w:t xml:space="preserve"> It is therefore questionable whether B=capacity represents much additional usefulness when reasoned in terms of XR coverage.</w:t>
      </w:r>
      <w:r w:rsidR="00BE416E">
        <w:t xml:space="preserve"> When B=1 is chosen to evaluate XR coverage, the least inter-cell interference is observed in the system-level evaluations, so the metric comes closest to service coverage and results are easier to align between companies.   </w:t>
      </w:r>
    </w:p>
    <w:p w14:paraId="5F7357BF" w14:textId="77777777" w:rsidR="00D3715B" w:rsidRPr="00056EAE" w:rsidRDefault="00D3715B" w:rsidP="00E36A10">
      <w:pPr>
        <w:spacing w:after="0"/>
        <w:jc w:val="both"/>
      </w:pPr>
    </w:p>
    <w:p w14:paraId="7502DEAA" w14:textId="77777777" w:rsidR="00D04C8A" w:rsidRPr="00056EAE" w:rsidRDefault="00D04C8A" w:rsidP="00D04C8A">
      <w:pPr>
        <w:spacing w:after="0"/>
      </w:pPr>
      <w:r w:rsidRPr="00056EAE">
        <w:t>P</w:t>
      </w:r>
      <w:r w:rsidRPr="00056EAE">
        <w:rPr>
          <w:b/>
          <w:bCs/>
        </w:rPr>
        <w:t xml:space="preserve">roposal </w:t>
      </w:r>
      <w:r>
        <w:rPr>
          <w:b/>
          <w:bCs/>
        </w:rPr>
        <w:t>1</w:t>
      </w:r>
    </w:p>
    <w:p w14:paraId="1277747E" w14:textId="1F5B2BFE" w:rsidR="00BF1643" w:rsidRPr="00056EAE" w:rsidRDefault="00D04C8A" w:rsidP="00AD5D41">
      <w:pPr>
        <w:spacing w:after="0"/>
        <w:jc w:val="both"/>
        <w:rPr>
          <w:i/>
          <w:iCs/>
        </w:rPr>
      </w:pPr>
      <w:r>
        <w:rPr>
          <w:i/>
          <w:iCs/>
        </w:rPr>
        <w:t>XR coverage s</w:t>
      </w:r>
      <w:r w:rsidRPr="00056EAE">
        <w:rPr>
          <w:i/>
          <w:iCs/>
        </w:rPr>
        <w:t>ystem-level evaluation</w:t>
      </w:r>
      <w:r>
        <w:rPr>
          <w:i/>
          <w:iCs/>
        </w:rPr>
        <w:t>s</w:t>
      </w:r>
      <w:r w:rsidRPr="00056EAE">
        <w:rPr>
          <w:i/>
          <w:iCs/>
        </w:rPr>
        <w:t xml:space="preserve"> </w:t>
      </w:r>
      <w:r>
        <w:rPr>
          <w:i/>
          <w:iCs/>
        </w:rPr>
        <w:t>use A=5, re-use PDB assumptions from capacity evaluations and assume low-load, e.g. B = 1.</w:t>
      </w:r>
    </w:p>
    <w:p w14:paraId="0A6F1A52" w14:textId="77777777" w:rsidR="006453BB" w:rsidRPr="00056EAE" w:rsidRDefault="006453BB" w:rsidP="00E36A10">
      <w:pPr>
        <w:spacing w:after="0"/>
        <w:jc w:val="both"/>
      </w:pPr>
    </w:p>
    <w:p w14:paraId="7C93E250" w14:textId="77777777" w:rsidR="00BF1643" w:rsidRPr="00056EAE" w:rsidRDefault="00BF1643" w:rsidP="00BF1643">
      <w:pPr>
        <w:pStyle w:val="Heading1"/>
        <w:spacing w:before="0" w:after="60"/>
        <w:rPr>
          <w:sz w:val="32"/>
          <w:szCs w:val="18"/>
          <w:lang w:val="en-US" w:eastAsia="ko-KR"/>
        </w:rPr>
      </w:pPr>
      <w:r w:rsidRPr="00056EAE">
        <w:rPr>
          <w:sz w:val="32"/>
          <w:szCs w:val="18"/>
          <w:lang w:val="en-US" w:eastAsia="ko-KR"/>
        </w:rPr>
        <w:lastRenderedPageBreak/>
        <w:t>Mobility evaluation</w:t>
      </w:r>
    </w:p>
    <w:p w14:paraId="505E0582" w14:textId="77777777" w:rsidR="00BF1643" w:rsidRPr="00056EAE" w:rsidRDefault="00BF1643" w:rsidP="00BF1643">
      <w:pPr>
        <w:spacing w:after="0"/>
        <w:jc w:val="both"/>
      </w:pPr>
    </w:p>
    <w:p w14:paraId="42061C2D" w14:textId="27412540" w:rsidR="00BF1643" w:rsidRPr="00056EAE" w:rsidRDefault="00BF1643" w:rsidP="00BF1643">
      <w:pPr>
        <w:spacing w:after="0"/>
        <w:jc w:val="both"/>
      </w:pPr>
      <w:r w:rsidRPr="00056EAE">
        <w:t>In RAN1#104b-e and RAN1</w:t>
      </w:r>
      <w:r w:rsidR="0029725E">
        <w:t>#</w:t>
      </w:r>
      <w:r w:rsidRPr="00056EAE">
        <w:t>105-e, the need for XR mobility evaluations was discussed. Consistency of service is one key requirement for XR and CG type of applications. Like for other wireless applications when users are “on the move”, it is important that mobility events are not disruptive to ongoing sessions. The SID identifies mobility as one important aspect of XR and CG performance, but the SID objectives do not require corresponding system-level evaluation.</w:t>
      </w:r>
    </w:p>
    <w:p w14:paraId="4F4FE077" w14:textId="466304CE" w:rsidR="00EB44CD" w:rsidRPr="00056EAE" w:rsidRDefault="00EB44CD" w:rsidP="00BF1643">
      <w:pPr>
        <w:spacing w:after="0"/>
        <w:jc w:val="both"/>
      </w:pPr>
    </w:p>
    <w:p w14:paraId="7B51100A" w14:textId="05382346" w:rsidR="008D2D05" w:rsidRPr="00056EAE" w:rsidRDefault="005C13BC" w:rsidP="00BF1643">
      <w:pPr>
        <w:spacing w:after="0"/>
        <w:jc w:val="both"/>
      </w:pPr>
      <w:r w:rsidRPr="00056EAE">
        <w:t>In the past, m</w:t>
      </w:r>
      <w:r w:rsidR="00EB44CD" w:rsidRPr="00056EAE">
        <w:t xml:space="preserve">obility control for UEs in RRC_CONNECTED state and any enhancements to mobility have been evaluated in RAN2 and RAN4. System-level simulations </w:t>
      </w:r>
      <w:r w:rsidR="008D2D05" w:rsidRPr="00056EAE">
        <w:t xml:space="preserve">to evaluate mobility enhancements are necessarily dynamic in nature and require heavy simulation work. The current TU allocations to complete the XR SI in R17 do not allow to conduct SLS with the same ambition level as done for past mobility enhancements. </w:t>
      </w:r>
    </w:p>
    <w:p w14:paraId="131D7081" w14:textId="77777777" w:rsidR="008D2D05" w:rsidRPr="00056EAE" w:rsidRDefault="008D2D05" w:rsidP="00BF1643">
      <w:pPr>
        <w:spacing w:after="0"/>
        <w:jc w:val="both"/>
      </w:pPr>
    </w:p>
    <w:p w14:paraId="5FBC28ED" w14:textId="280482D4" w:rsidR="00EB44CD" w:rsidRPr="00056EAE" w:rsidRDefault="008D2D05" w:rsidP="00BF1643">
      <w:pPr>
        <w:spacing w:after="0"/>
        <w:jc w:val="both"/>
      </w:pPr>
      <w:r w:rsidRPr="00056EAE">
        <w:t xml:space="preserve">Based on existing RAN4 requirement, HO interruption times during mobility events will be at least 35-40 </w:t>
      </w:r>
      <w:proofErr w:type="spellStart"/>
      <w:r w:rsidRPr="00056EAE">
        <w:t>ms</w:t>
      </w:r>
      <w:proofErr w:type="spellEnd"/>
      <w:r w:rsidRPr="00056EAE">
        <w:t xml:space="preserve"> and higher depending on side conditions</w:t>
      </w:r>
      <w:r w:rsidR="00D04C8A">
        <w:t xml:space="preserve"> (38.133)</w:t>
      </w:r>
      <w:r w:rsidRPr="00056EAE">
        <w:t xml:space="preserve">. CHO may bring a small reduction </w:t>
      </w:r>
      <w:r w:rsidR="005C13BC" w:rsidRPr="00056EAE">
        <w:t xml:space="preserve">by </w:t>
      </w:r>
      <w:r w:rsidRPr="00056EAE">
        <w:t xml:space="preserve">some 5-10 </w:t>
      </w:r>
      <w:proofErr w:type="spellStart"/>
      <w:r w:rsidRPr="00056EAE">
        <w:t>ms.</w:t>
      </w:r>
      <w:proofErr w:type="spellEnd"/>
      <w:r w:rsidRPr="00056EAE">
        <w:t xml:space="preserve"> DAPS interruption time can be only in the order of a few msec’s over the Uu. </w:t>
      </w:r>
      <w:r w:rsidR="005C13BC" w:rsidRPr="00056EAE">
        <w:t xml:space="preserve">However, </w:t>
      </w:r>
      <w:r w:rsidRPr="00056EAE">
        <w:t xml:space="preserve">UL packet forwarding to the UPF </w:t>
      </w:r>
      <w:r w:rsidR="005C13BC" w:rsidRPr="00056EAE">
        <w:t xml:space="preserve">with DAPS </w:t>
      </w:r>
      <w:r w:rsidRPr="00056EAE">
        <w:t>incurs additional delays</w:t>
      </w:r>
      <w:r w:rsidR="005C13BC" w:rsidRPr="00056EAE">
        <w:t xml:space="preserve"> </w:t>
      </w:r>
      <w:proofErr w:type="gramStart"/>
      <w:r w:rsidR="005C13BC" w:rsidRPr="00056EAE">
        <w:t>and also</w:t>
      </w:r>
      <w:proofErr w:type="gramEnd"/>
      <w:r w:rsidR="005C13BC" w:rsidRPr="00056EAE">
        <w:t xml:space="preserve"> contributes to interruption time because the end-to-end delay budget for an XR frame can’t be met</w:t>
      </w:r>
      <w:r w:rsidRPr="00056EAE">
        <w:t xml:space="preserve">. </w:t>
      </w:r>
      <w:proofErr w:type="gramStart"/>
      <w:r w:rsidRPr="00056EAE">
        <w:t>It is clear that HO</w:t>
      </w:r>
      <w:proofErr w:type="gramEnd"/>
      <w:r w:rsidRPr="00056EAE">
        <w:t xml:space="preserve"> interruption time due to Uu and network will materially impact XR services. For example, </w:t>
      </w:r>
      <w:r w:rsidR="005C13BC" w:rsidRPr="00056EAE">
        <w:t>at 60 fps the average arrival time per XR frame will be 16-17 msec’s. It can be expected that the PDB for at least 2 or more likely 3 frames cannot be met in case of a mobility event.</w:t>
      </w:r>
    </w:p>
    <w:p w14:paraId="7F73BCEA" w14:textId="77777777" w:rsidR="00BF1643" w:rsidRPr="00056EAE" w:rsidRDefault="00BF1643" w:rsidP="00BF1643">
      <w:pPr>
        <w:spacing w:after="0"/>
        <w:jc w:val="both"/>
      </w:pPr>
    </w:p>
    <w:p w14:paraId="2BF2B51A" w14:textId="2A0BC236" w:rsidR="005C13BC" w:rsidRPr="00056EAE" w:rsidRDefault="00BF1643" w:rsidP="00BF1643">
      <w:pPr>
        <w:spacing w:after="0"/>
        <w:jc w:val="both"/>
      </w:pPr>
      <w:r w:rsidRPr="00056EAE">
        <w:t xml:space="preserve">The current bottleneck for XR type of devices is still display and rendering technology or the form factor of such devices which often limit the practical use of such devices to low-mobility scenarios or eliminate the need for a cellular modem altogether. Over time, this may change. Therefore, ensuring mobility and consistency of service is </w:t>
      </w:r>
      <w:r w:rsidR="005C13BC" w:rsidRPr="00056EAE">
        <w:t xml:space="preserve">first </w:t>
      </w:r>
      <w:r w:rsidRPr="00056EAE">
        <w:t>of most immediate interest when considering CG or AR type of use cases at pedestrian or city-grid vehicular speeds. In this logic, the focus of the XR and CG system-level evaluations in the context of the R17 SI is on indoor and dense urban scenarios where user mobility is limited.</w:t>
      </w:r>
      <w:r w:rsidR="005C13BC" w:rsidRPr="00056EAE">
        <w:t xml:space="preserve"> Therefore, XR mobility performance despite clearly recognized issues during mobility events does not need to be the </w:t>
      </w:r>
      <w:proofErr w:type="gramStart"/>
      <w:r w:rsidR="005C13BC" w:rsidRPr="00056EAE">
        <w:t>first priority</w:t>
      </w:r>
      <w:proofErr w:type="gramEnd"/>
      <w:r w:rsidR="005C13BC" w:rsidRPr="00056EAE">
        <w:t>.</w:t>
      </w:r>
    </w:p>
    <w:p w14:paraId="4B1B98FC" w14:textId="77777777" w:rsidR="00BF1643" w:rsidRPr="00056EAE" w:rsidRDefault="00BF1643" w:rsidP="00BF1643">
      <w:pPr>
        <w:spacing w:after="0"/>
        <w:jc w:val="both"/>
      </w:pPr>
    </w:p>
    <w:p w14:paraId="7CC8CBCB" w14:textId="380129A5" w:rsidR="00BF1643" w:rsidRPr="00056EAE" w:rsidRDefault="00BF1643" w:rsidP="00BF1643">
      <w:pPr>
        <w:spacing w:after="0"/>
        <w:jc w:val="both"/>
      </w:pPr>
      <w:r w:rsidRPr="00056EAE">
        <w:t xml:space="preserve">In our view, it is important to describe and capture in the TR observations about tolerance of XR and CG type of applications with respect to mobility &amp; handover events. </w:t>
      </w:r>
      <w:r w:rsidR="005C13BC" w:rsidRPr="00056EAE">
        <w:t xml:space="preserve">Fully dynamic system-level simulations comparable to past RAN2 and RAN4 work are not </w:t>
      </w:r>
      <w:r w:rsidR="009862AF" w:rsidRPr="00056EAE">
        <w:t xml:space="preserve">in reach </w:t>
      </w:r>
      <w:r w:rsidR="005C13BC" w:rsidRPr="00056EAE">
        <w:t xml:space="preserve">with the current </w:t>
      </w:r>
      <w:r w:rsidR="009862AF" w:rsidRPr="00056EAE">
        <w:t xml:space="preserve">R17 </w:t>
      </w:r>
      <w:r w:rsidR="005C13BC" w:rsidRPr="00056EAE">
        <w:t xml:space="preserve">SI </w:t>
      </w:r>
      <w:r w:rsidR="009862AF" w:rsidRPr="00056EAE">
        <w:t>TU allocations. One way to analytically capture XR mobility performance is to include tables documenting the expected number of lost XR frames for some important deployment cases such as R15-based mobility &amp; CHO &amp; FR1 frequency-synchronous operation (38.133).</w:t>
      </w:r>
    </w:p>
    <w:p w14:paraId="3E3F1931" w14:textId="77777777" w:rsidR="00BF1643" w:rsidRPr="00056EAE" w:rsidRDefault="00BF1643" w:rsidP="00BF1643">
      <w:pPr>
        <w:spacing w:after="0"/>
        <w:jc w:val="both"/>
      </w:pPr>
    </w:p>
    <w:p w14:paraId="15B63CC1" w14:textId="3F79970D" w:rsidR="00BF1643" w:rsidRPr="00056EAE" w:rsidRDefault="00BF1643" w:rsidP="00BF1643">
      <w:pPr>
        <w:spacing w:after="0"/>
        <w:jc w:val="both"/>
        <w:rPr>
          <w:b/>
          <w:bCs/>
        </w:rPr>
      </w:pPr>
      <w:r w:rsidRPr="00056EAE">
        <w:rPr>
          <w:b/>
          <w:bCs/>
        </w:rPr>
        <w:t>Proposal 2</w:t>
      </w:r>
    </w:p>
    <w:p w14:paraId="0B456453" w14:textId="4A5FCC49" w:rsidR="00BF1643" w:rsidRPr="00056EAE" w:rsidRDefault="00BF1643" w:rsidP="00BF1643">
      <w:pPr>
        <w:spacing w:after="0"/>
        <w:jc w:val="both"/>
        <w:rPr>
          <w:i/>
          <w:iCs/>
        </w:rPr>
      </w:pPr>
      <w:r w:rsidRPr="00056EAE">
        <w:rPr>
          <w:i/>
          <w:iCs/>
        </w:rPr>
        <w:t xml:space="preserve">System-level evaluation of mobility for XR devices is de-prioritized and </w:t>
      </w:r>
      <w:r w:rsidR="009862AF" w:rsidRPr="00056EAE">
        <w:rPr>
          <w:i/>
          <w:iCs/>
        </w:rPr>
        <w:t xml:space="preserve">XR mobility performance is </w:t>
      </w:r>
      <w:r w:rsidRPr="00056EAE">
        <w:rPr>
          <w:i/>
          <w:iCs/>
        </w:rPr>
        <w:t>captured analytically in TR 38.838.</w:t>
      </w:r>
    </w:p>
    <w:p w14:paraId="23376129" w14:textId="67CA3E89" w:rsidR="00FD666E" w:rsidRPr="00056EAE" w:rsidRDefault="00FD666E" w:rsidP="00F67C23">
      <w:pPr>
        <w:pBdr>
          <w:bottom w:val="single" w:sz="12" w:space="1" w:color="auto"/>
        </w:pBdr>
        <w:spacing w:after="0"/>
        <w:jc w:val="both"/>
      </w:pPr>
    </w:p>
    <w:p w14:paraId="54CDF745" w14:textId="77777777" w:rsidR="00BF1643" w:rsidRPr="00056EAE" w:rsidRDefault="00BF1643" w:rsidP="00F67C23">
      <w:pPr>
        <w:pBdr>
          <w:bottom w:val="single" w:sz="12" w:space="1" w:color="auto"/>
        </w:pBdr>
        <w:spacing w:after="0"/>
        <w:jc w:val="both"/>
      </w:pPr>
    </w:p>
    <w:p w14:paraId="464AB23E" w14:textId="77777777" w:rsidR="00EB12DF" w:rsidRPr="00056EAE" w:rsidRDefault="00EB12DF" w:rsidP="00B537E9">
      <w:pPr>
        <w:spacing w:after="0"/>
        <w:jc w:val="both"/>
      </w:pPr>
    </w:p>
    <w:p w14:paraId="6BB66D95" w14:textId="77777777" w:rsidR="00236222" w:rsidRPr="00056EAE" w:rsidRDefault="00236222" w:rsidP="00236222">
      <w:pPr>
        <w:pStyle w:val="Heading1"/>
        <w:spacing w:before="0" w:after="60"/>
        <w:rPr>
          <w:sz w:val="32"/>
          <w:szCs w:val="18"/>
          <w:lang w:val="en-US" w:eastAsia="ko-KR"/>
        </w:rPr>
      </w:pPr>
      <w:r w:rsidRPr="00056EAE">
        <w:rPr>
          <w:sz w:val="32"/>
          <w:szCs w:val="18"/>
          <w:lang w:val="en-US" w:eastAsia="ko-KR"/>
        </w:rPr>
        <w:t>Conclusions</w:t>
      </w:r>
    </w:p>
    <w:p w14:paraId="76625454" w14:textId="34296070" w:rsidR="00B72C58" w:rsidRPr="00056EAE" w:rsidRDefault="00B72C58" w:rsidP="00C651C5">
      <w:pPr>
        <w:spacing w:after="0"/>
        <w:jc w:val="both"/>
        <w:rPr>
          <w:lang w:eastAsia="ko-KR"/>
        </w:rPr>
      </w:pPr>
    </w:p>
    <w:p w14:paraId="022E67ED" w14:textId="71A5E578" w:rsidR="00736972" w:rsidRPr="00056EAE" w:rsidRDefault="00736972" w:rsidP="00736972">
      <w:pPr>
        <w:spacing w:after="0"/>
        <w:ind w:right="3"/>
        <w:jc w:val="both"/>
      </w:pPr>
      <w:r w:rsidRPr="00056EAE">
        <w:t xml:space="preserve">In this </w:t>
      </w:r>
      <w:r w:rsidRPr="00056EAE">
        <w:rPr>
          <w:bCs/>
        </w:rPr>
        <w:t>contribution we provide our view on several remaining open issues for the XR evaluation methodology and modeling assumptions. We propose,</w:t>
      </w:r>
    </w:p>
    <w:p w14:paraId="3E0BB3FC" w14:textId="77777777" w:rsidR="00736972" w:rsidRPr="00056EAE" w:rsidRDefault="00736972" w:rsidP="00C651C5">
      <w:pPr>
        <w:spacing w:after="0"/>
        <w:jc w:val="both"/>
        <w:rPr>
          <w:lang w:eastAsia="ko-KR"/>
        </w:rPr>
      </w:pPr>
    </w:p>
    <w:p w14:paraId="47FDF06B" w14:textId="77777777" w:rsidR="00D04C8A" w:rsidRPr="00056EAE" w:rsidRDefault="00D04C8A" w:rsidP="00D04C8A">
      <w:pPr>
        <w:spacing w:after="0"/>
      </w:pPr>
      <w:r w:rsidRPr="00056EAE">
        <w:t>P</w:t>
      </w:r>
      <w:r w:rsidRPr="00056EAE">
        <w:rPr>
          <w:b/>
          <w:bCs/>
        </w:rPr>
        <w:t xml:space="preserve">roposal </w:t>
      </w:r>
      <w:r>
        <w:rPr>
          <w:b/>
          <w:bCs/>
        </w:rPr>
        <w:t>1</w:t>
      </w:r>
    </w:p>
    <w:p w14:paraId="73FD2417" w14:textId="508B1719" w:rsidR="00D04C8A" w:rsidRPr="00056EAE" w:rsidRDefault="00D04C8A" w:rsidP="00D04C8A">
      <w:pPr>
        <w:spacing w:after="0"/>
        <w:jc w:val="both"/>
        <w:rPr>
          <w:i/>
          <w:iCs/>
        </w:rPr>
      </w:pPr>
      <w:r>
        <w:rPr>
          <w:i/>
          <w:iCs/>
        </w:rPr>
        <w:t>XR coverage s</w:t>
      </w:r>
      <w:r w:rsidRPr="00056EAE">
        <w:rPr>
          <w:i/>
          <w:iCs/>
        </w:rPr>
        <w:t>ystem-level evaluation</w:t>
      </w:r>
      <w:r>
        <w:rPr>
          <w:i/>
          <w:iCs/>
        </w:rPr>
        <w:t>s</w:t>
      </w:r>
      <w:r w:rsidRPr="00056EAE">
        <w:rPr>
          <w:i/>
          <w:iCs/>
        </w:rPr>
        <w:t xml:space="preserve"> </w:t>
      </w:r>
      <w:r>
        <w:rPr>
          <w:i/>
          <w:iCs/>
        </w:rPr>
        <w:t xml:space="preserve">use A=5, re-use PDB assumptions from capacity evaluations and assume low-load, </w:t>
      </w:r>
      <w:proofErr w:type="gramStart"/>
      <w:r>
        <w:rPr>
          <w:i/>
          <w:iCs/>
        </w:rPr>
        <w:t>e.g.</w:t>
      </w:r>
      <w:proofErr w:type="gramEnd"/>
      <w:r>
        <w:rPr>
          <w:i/>
          <w:iCs/>
        </w:rPr>
        <w:t xml:space="preserve"> B = 1.</w:t>
      </w:r>
    </w:p>
    <w:p w14:paraId="29C4DDC6" w14:textId="5FF4CEDF" w:rsidR="00736972" w:rsidRPr="00056EAE" w:rsidRDefault="00736972" w:rsidP="00C651C5">
      <w:pPr>
        <w:spacing w:after="0"/>
        <w:jc w:val="both"/>
        <w:rPr>
          <w:lang w:eastAsia="ko-KR"/>
        </w:rPr>
      </w:pPr>
    </w:p>
    <w:p w14:paraId="378CDAB3" w14:textId="77777777" w:rsidR="009862AF" w:rsidRPr="00056EAE" w:rsidRDefault="009862AF" w:rsidP="009862AF">
      <w:pPr>
        <w:spacing w:after="0"/>
        <w:jc w:val="both"/>
        <w:rPr>
          <w:b/>
          <w:bCs/>
        </w:rPr>
      </w:pPr>
      <w:r w:rsidRPr="00056EAE">
        <w:rPr>
          <w:b/>
          <w:bCs/>
        </w:rPr>
        <w:t>Proposal 2</w:t>
      </w:r>
    </w:p>
    <w:p w14:paraId="4DB1312E" w14:textId="6F1E7E58" w:rsidR="00080F8A" w:rsidRPr="00056EAE" w:rsidRDefault="009862AF" w:rsidP="00C651C5">
      <w:pPr>
        <w:spacing w:after="0"/>
        <w:jc w:val="both"/>
        <w:rPr>
          <w:i/>
          <w:iCs/>
        </w:rPr>
      </w:pPr>
      <w:r w:rsidRPr="00056EAE">
        <w:rPr>
          <w:i/>
          <w:iCs/>
        </w:rPr>
        <w:t>System-level evaluation of mobility for XR devices is de-prioritized and XR mobility performance is captured analytically in TR 38.838.</w:t>
      </w:r>
    </w:p>
    <w:p w14:paraId="0786EBCB" w14:textId="77777777" w:rsidR="00B72C58" w:rsidRPr="00056EAE" w:rsidRDefault="00B72C58" w:rsidP="00C651C5">
      <w:pPr>
        <w:pBdr>
          <w:bottom w:val="single" w:sz="12" w:space="1" w:color="auto"/>
        </w:pBdr>
        <w:spacing w:after="0"/>
        <w:jc w:val="both"/>
        <w:rPr>
          <w:lang w:eastAsia="ko-KR"/>
        </w:rPr>
      </w:pPr>
    </w:p>
    <w:p w14:paraId="51A2CCB9" w14:textId="77777777" w:rsidR="00EB12DF" w:rsidRPr="00056EAE" w:rsidRDefault="00EB12DF" w:rsidP="00C651C5">
      <w:pPr>
        <w:spacing w:after="0"/>
        <w:jc w:val="both"/>
        <w:rPr>
          <w:lang w:eastAsia="ko-KR"/>
        </w:rPr>
      </w:pPr>
    </w:p>
    <w:p w14:paraId="09A2914D" w14:textId="1E1FAD1F" w:rsidR="00A74E28" w:rsidRPr="00056EAE" w:rsidRDefault="00A74E28" w:rsidP="00A74E28">
      <w:pPr>
        <w:pStyle w:val="Heading1"/>
        <w:numPr>
          <w:ilvl w:val="0"/>
          <w:numId w:val="0"/>
        </w:numPr>
        <w:spacing w:before="0" w:after="60"/>
        <w:rPr>
          <w:rFonts w:eastAsia="Batang"/>
          <w:sz w:val="32"/>
          <w:szCs w:val="18"/>
          <w:lang w:val="en-US" w:eastAsia="ko-KR"/>
        </w:rPr>
      </w:pPr>
      <w:r w:rsidRPr="00056EAE">
        <w:rPr>
          <w:rFonts w:eastAsia="Batang"/>
          <w:sz w:val="32"/>
          <w:szCs w:val="18"/>
          <w:lang w:val="en-US" w:eastAsia="ko-KR"/>
        </w:rPr>
        <w:t>References</w:t>
      </w:r>
    </w:p>
    <w:p w14:paraId="3CA2E87D" w14:textId="77777777" w:rsidR="00CA4616" w:rsidRPr="00056EAE" w:rsidRDefault="00CA4616" w:rsidP="00CA4616">
      <w:pPr>
        <w:pStyle w:val="Reference0"/>
        <w:numPr>
          <w:ilvl w:val="0"/>
          <w:numId w:val="0"/>
        </w:numPr>
        <w:spacing w:after="60"/>
        <w:rPr>
          <w:bCs/>
        </w:rPr>
      </w:pPr>
    </w:p>
    <w:p w14:paraId="28D63458" w14:textId="6A8BC3D5" w:rsidR="00CA4616" w:rsidRPr="00056EAE" w:rsidRDefault="00CA4616" w:rsidP="00CA4616">
      <w:pPr>
        <w:pStyle w:val="Reference0"/>
        <w:numPr>
          <w:ilvl w:val="0"/>
          <w:numId w:val="15"/>
        </w:numPr>
        <w:spacing w:after="60"/>
        <w:rPr>
          <w:bCs/>
        </w:rPr>
      </w:pPr>
      <w:r w:rsidRPr="00056EAE">
        <w:rPr>
          <w:bCs/>
          <w:kern w:val="2"/>
          <w:lang w:eastAsia="zh-CN"/>
        </w:rPr>
        <w:t>R1-2105342</w:t>
      </w:r>
      <w:r w:rsidRPr="00056EAE">
        <w:rPr>
          <w:bCs/>
        </w:rPr>
        <w:t xml:space="preserve"> “Traffic Models for XR”; Samsung</w:t>
      </w:r>
    </w:p>
    <w:p w14:paraId="4509A954" w14:textId="1B6FBDEF" w:rsidR="008D67E3" w:rsidRPr="00056EAE" w:rsidRDefault="008D67E3" w:rsidP="00CA4616">
      <w:pPr>
        <w:pStyle w:val="Reference0"/>
        <w:numPr>
          <w:ilvl w:val="0"/>
          <w:numId w:val="15"/>
        </w:numPr>
        <w:spacing w:after="60"/>
        <w:rPr>
          <w:bCs/>
        </w:rPr>
      </w:pPr>
      <w:r w:rsidRPr="00056EAE">
        <w:rPr>
          <w:bCs/>
          <w:kern w:val="2"/>
          <w:lang w:eastAsia="zh-CN"/>
        </w:rPr>
        <w:t>R1-210</w:t>
      </w:r>
      <w:r w:rsidR="00CA4616" w:rsidRPr="00056EAE">
        <w:rPr>
          <w:bCs/>
          <w:kern w:val="2"/>
          <w:lang w:eastAsia="zh-CN"/>
        </w:rPr>
        <w:t>5343</w:t>
      </w:r>
      <w:r w:rsidRPr="00056EAE">
        <w:rPr>
          <w:bCs/>
        </w:rPr>
        <w:t xml:space="preserve"> “Evaluation methodology and KPIs for XR”; Samsung</w:t>
      </w:r>
    </w:p>
    <w:p w14:paraId="06749CB2" w14:textId="0721FB95" w:rsidR="009D7D29" w:rsidRPr="00056EAE" w:rsidRDefault="008D67E3" w:rsidP="00CA4616">
      <w:pPr>
        <w:pStyle w:val="Reference0"/>
        <w:numPr>
          <w:ilvl w:val="0"/>
          <w:numId w:val="15"/>
        </w:numPr>
        <w:spacing w:after="60"/>
        <w:rPr>
          <w:bCs/>
        </w:rPr>
      </w:pPr>
      <w:r w:rsidRPr="00056EAE">
        <w:rPr>
          <w:bCs/>
          <w:kern w:val="2"/>
          <w:lang w:eastAsia="zh-CN"/>
        </w:rPr>
        <w:t>R1-2105344</w:t>
      </w:r>
      <w:r w:rsidRPr="00056EAE">
        <w:rPr>
          <w:bCs/>
        </w:rPr>
        <w:t xml:space="preserve"> “Potential enhancements for better XR support in NR”; Samsung</w:t>
      </w:r>
    </w:p>
    <w:p w14:paraId="3DBD42E5" w14:textId="42D251E5" w:rsidR="00A627DF" w:rsidRPr="00056EAE" w:rsidRDefault="00A627DF" w:rsidP="00CA4616">
      <w:pPr>
        <w:pStyle w:val="Reference0"/>
        <w:numPr>
          <w:ilvl w:val="0"/>
          <w:numId w:val="15"/>
        </w:numPr>
        <w:spacing w:after="60"/>
        <w:rPr>
          <w:bCs/>
        </w:rPr>
      </w:pPr>
      <w:r w:rsidRPr="00056EAE">
        <w:rPr>
          <w:bCs/>
        </w:rPr>
        <w:t xml:space="preserve">R1-2106371 “Summary of [105-e-NR-XR-02] Email discussion/approval on evaluation methodology”, Vivo  </w:t>
      </w:r>
    </w:p>
    <w:sectPr w:rsidR="00A627DF" w:rsidRPr="00056EAE" w:rsidSect="005423F6">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C9EDA" w14:textId="77777777" w:rsidR="00A83509" w:rsidRPr="00C47AD2" w:rsidRDefault="00A83509">
      <w:pPr>
        <w:rPr>
          <w:rFonts w:ascii="Arial" w:hAnsi="Arial"/>
          <w:sz w:val="12"/>
        </w:rPr>
      </w:pPr>
      <w:r>
        <w:separator/>
      </w:r>
    </w:p>
  </w:endnote>
  <w:endnote w:type="continuationSeparator" w:id="0">
    <w:p w14:paraId="7274A3CE" w14:textId="77777777" w:rsidR="00A83509" w:rsidRPr="00C47AD2" w:rsidRDefault="00A8350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Times"/>
    <w:panose1 w:val="00000500000000020000"/>
    <w:charset w:val="00"/>
    <w:family w:val="auto"/>
    <w:pitch w:val="variable"/>
    <w:sig w:usb0="E00002FF" w:usb1="5000205A" w:usb2="00000000" w:usb3="00000000" w:csb0="000001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FangSong_GB2312">
    <w:altName w:val="Microsoft YaHei"/>
    <w:panose1 w:val="020B0604020202020204"/>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D2E6A" w14:textId="7777777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4A7B56" w14:textId="77777777" w:rsidR="002B4A4C" w:rsidRDefault="002B4A4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F2500" w14:textId="4F5A8237" w:rsidR="002B4A4C" w:rsidRDefault="002B4A4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52870">
      <w:rPr>
        <w:rStyle w:val="PageNumber"/>
      </w:rPr>
      <w:t>1</w:t>
    </w:r>
    <w:r>
      <w:rPr>
        <w:rStyle w:val="PageNumber"/>
      </w:rPr>
      <w:fldChar w:fldCharType="end"/>
    </w:r>
  </w:p>
  <w:p w14:paraId="318B73FA" w14:textId="77777777" w:rsidR="002B4A4C" w:rsidRDefault="002B4A4C" w:rsidP="00120DA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E8761" w14:textId="77777777" w:rsidR="004867BE" w:rsidRDefault="004867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D881F" w14:textId="77777777" w:rsidR="00A83509" w:rsidRPr="00C47AD2" w:rsidRDefault="00A83509">
      <w:pPr>
        <w:rPr>
          <w:rFonts w:ascii="Arial" w:hAnsi="Arial"/>
          <w:sz w:val="12"/>
        </w:rPr>
      </w:pPr>
      <w:r>
        <w:separator/>
      </w:r>
    </w:p>
  </w:footnote>
  <w:footnote w:type="continuationSeparator" w:id="0">
    <w:p w14:paraId="07C71962" w14:textId="77777777" w:rsidR="00A83509" w:rsidRPr="00C47AD2" w:rsidRDefault="00A83509">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7BBE5" w14:textId="77777777" w:rsidR="004867BE" w:rsidRDefault="004867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4883D" w14:textId="77777777" w:rsidR="002B4A4C" w:rsidRDefault="002B4A4C">
    <w:pPr>
      <w:pStyle w:val="Header"/>
      <w:tabs>
        <w:tab w:val="left" w:pos="2410"/>
        <w:tab w:val="right" w:pos="963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AEDAC" w14:textId="77777777" w:rsidR="004867BE" w:rsidRDefault="00486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AB55BF"/>
    <w:multiLevelType w:val="singleLevel"/>
    <w:tmpl w:val="D1D447A0"/>
    <w:lvl w:ilvl="0">
      <w:start w:val="1"/>
      <w:numFmt w:val="decimal"/>
      <w:lvlText w:val="[%1]"/>
      <w:lvlJc w:val="left"/>
      <w:pPr>
        <w:tabs>
          <w:tab w:val="num" w:pos="567"/>
        </w:tabs>
        <w:ind w:left="567" w:hanging="567"/>
      </w:pPr>
      <w:rPr>
        <w:b w:val="0"/>
        <w:bCs/>
        <w:lang w:val="en-US"/>
      </w:rPr>
    </w:lvl>
  </w:abstractNum>
  <w:abstractNum w:abstractNumId="3" w15:restartNumberingAfterBreak="0">
    <w:nsid w:val="02E718ED"/>
    <w:multiLevelType w:val="hybridMultilevel"/>
    <w:tmpl w:val="D51898CE"/>
    <w:lvl w:ilvl="0" w:tplc="3580D172">
      <w:numFmt w:val="bullet"/>
      <w:lvlText w:val=""/>
      <w:lvlJc w:val="left"/>
      <w:pPr>
        <w:ind w:left="1352" w:hanging="360"/>
      </w:pPr>
      <w:rPr>
        <w:rFonts w:ascii="Symbol" w:eastAsia="SimSun" w:hAnsi="Symbol" w:cs="Times New Roman"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94A79"/>
    <w:multiLevelType w:val="hybridMultilevel"/>
    <w:tmpl w:val="F4F4C3A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2BA77FF"/>
    <w:multiLevelType w:val="hybridMultilevel"/>
    <w:tmpl w:val="7C32E580"/>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6B558B"/>
    <w:multiLevelType w:val="hybridMultilevel"/>
    <w:tmpl w:val="5728151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01548B2"/>
    <w:multiLevelType w:val="hybridMultilevel"/>
    <w:tmpl w:val="29D88E40"/>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6"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15:restartNumberingAfterBreak="0">
    <w:nsid w:val="3D164282"/>
    <w:multiLevelType w:val="hybridMultilevel"/>
    <w:tmpl w:val="11B82F6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7"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CC7B73"/>
    <w:multiLevelType w:val="hybridMultilevel"/>
    <w:tmpl w:val="63F67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4CA36BC"/>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5" w15:restartNumberingAfterBreak="0">
    <w:nsid w:val="776D6CD5"/>
    <w:multiLevelType w:val="multilevel"/>
    <w:tmpl w:val="11960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8" w15:restartNumberingAfterBreak="0">
    <w:nsid w:val="7A525E64"/>
    <w:multiLevelType w:val="hybridMultilevel"/>
    <w:tmpl w:val="4ECEB4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5"/>
  </w:num>
  <w:num w:numId="5">
    <w:abstractNumId w:val="21"/>
  </w:num>
  <w:num w:numId="6">
    <w:abstractNumId w:val="41"/>
  </w:num>
  <w:num w:numId="7">
    <w:abstractNumId w:val="22"/>
  </w:num>
  <w:num w:numId="8">
    <w:abstractNumId w:val="20"/>
  </w:num>
  <w:num w:numId="9">
    <w:abstractNumId w:val="36"/>
  </w:num>
  <w:num w:numId="10">
    <w:abstractNumId w:val="5"/>
  </w:num>
  <w:num w:numId="11">
    <w:abstractNumId w:val="7"/>
  </w:num>
  <w:num w:numId="12">
    <w:abstractNumId w:val="4"/>
  </w:num>
  <w:num w:numId="13">
    <w:abstractNumId w:val="40"/>
  </w:num>
  <w:num w:numId="14">
    <w:abstractNumId w:val="26"/>
  </w:num>
  <w:num w:numId="15">
    <w:abstractNumId w:val="37"/>
  </w:num>
  <w:num w:numId="16">
    <w:abstractNumId w:val="19"/>
  </w:num>
  <w:num w:numId="17">
    <w:abstractNumId w:val="11"/>
  </w:num>
  <w:num w:numId="18">
    <w:abstractNumId w:val="16"/>
  </w:num>
  <w:num w:numId="19">
    <w:abstractNumId w:val="18"/>
  </w:num>
  <w:num w:numId="20">
    <w:abstractNumId w:val="8"/>
  </w:num>
  <w:num w:numId="21">
    <w:abstractNumId w:val="9"/>
  </w:num>
  <w:num w:numId="22">
    <w:abstractNumId w:val="29"/>
  </w:num>
  <w:num w:numId="23">
    <w:abstractNumId w:val="23"/>
  </w:num>
  <w:num w:numId="24">
    <w:abstractNumId w:val="24"/>
  </w:num>
  <w:num w:numId="25">
    <w:abstractNumId w:val="27"/>
  </w:num>
  <w:num w:numId="26">
    <w:abstractNumId w:val="25"/>
  </w:num>
  <w:num w:numId="27">
    <w:abstractNumId w:val="31"/>
  </w:num>
  <w:num w:numId="28">
    <w:abstractNumId w:val="3"/>
  </w:num>
  <w:num w:numId="29">
    <w:abstractNumId w:val="33"/>
  </w:num>
  <w:num w:numId="30">
    <w:abstractNumId w:val="12"/>
  </w:num>
  <w:num w:numId="31">
    <w:abstractNumId w:val="30"/>
  </w:num>
  <w:num w:numId="32">
    <w:abstractNumId w:val="2"/>
  </w:num>
  <w:num w:numId="33">
    <w:abstractNumId w:val="32"/>
  </w:num>
  <w:num w:numId="34">
    <w:abstractNumId w:val="38"/>
  </w:num>
  <w:num w:numId="35">
    <w:abstractNumId w:val="6"/>
  </w:num>
  <w:num w:numId="36">
    <w:abstractNumId w:val="14"/>
  </w:num>
  <w:num w:numId="37">
    <w:abstractNumId w:val="35"/>
  </w:num>
  <w:num w:numId="38">
    <w:abstractNumId w:val="28"/>
  </w:num>
  <w:num w:numId="39">
    <w:abstractNumId w:val="39"/>
  </w:num>
  <w:num w:numId="40">
    <w:abstractNumId w:val="10"/>
  </w:num>
  <w:num w:numId="41">
    <w:abstractNumId w:val="7"/>
  </w:num>
  <w:num w:numId="42">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en-CA" w:vendorID="64" w:dllVersion="6" w:nlCheck="1" w:checkStyle="0"/>
  <w:activeWritingStyle w:appName="MSWord" w:lang="en-GB" w:vendorID="64" w:dllVersion="0"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D36"/>
    <w:rsid w:val="00000D8E"/>
    <w:rsid w:val="00000EA2"/>
    <w:rsid w:val="000018CD"/>
    <w:rsid w:val="000022D6"/>
    <w:rsid w:val="0000245A"/>
    <w:rsid w:val="00002521"/>
    <w:rsid w:val="0000256C"/>
    <w:rsid w:val="00002613"/>
    <w:rsid w:val="0000265A"/>
    <w:rsid w:val="00002736"/>
    <w:rsid w:val="00002BA6"/>
    <w:rsid w:val="00002DD1"/>
    <w:rsid w:val="0000305E"/>
    <w:rsid w:val="00003174"/>
    <w:rsid w:val="00003480"/>
    <w:rsid w:val="000034FC"/>
    <w:rsid w:val="0000356F"/>
    <w:rsid w:val="000036B4"/>
    <w:rsid w:val="00003864"/>
    <w:rsid w:val="0000387F"/>
    <w:rsid w:val="00004275"/>
    <w:rsid w:val="0000494D"/>
    <w:rsid w:val="00004A64"/>
    <w:rsid w:val="00004B6E"/>
    <w:rsid w:val="00004EBA"/>
    <w:rsid w:val="00005524"/>
    <w:rsid w:val="000061A8"/>
    <w:rsid w:val="00006C3A"/>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4DA2"/>
    <w:rsid w:val="00015659"/>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09"/>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3C9A"/>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D0A"/>
    <w:rsid w:val="00025FEE"/>
    <w:rsid w:val="0002605F"/>
    <w:rsid w:val="000260F1"/>
    <w:rsid w:val="000262CF"/>
    <w:rsid w:val="00026475"/>
    <w:rsid w:val="00026746"/>
    <w:rsid w:val="000269BE"/>
    <w:rsid w:val="00026E0F"/>
    <w:rsid w:val="00026FE5"/>
    <w:rsid w:val="00027439"/>
    <w:rsid w:val="00027482"/>
    <w:rsid w:val="000274C7"/>
    <w:rsid w:val="000274EA"/>
    <w:rsid w:val="000275EA"/>
    <w:rsid w:val="00027D95"/>
    <w:rsid w:val="000304B7"/>
    <w:rsid w:val="00030B05"/>
    <w:rsid w:val="00031138"/>
    <w:rsid w:val="0003116F"/>
    <w:rsid w:val="000316A6"/>
    <w:rsid w:val="000316AE"/>
    <w:rsid w:val="000318B7"/>
    <w:rsid w:val="00031B6A"/>
    <w:rsid w:val="000320F7"/>
    <w:rsid w:val="00032129"/>
    <w:rsid w:val="00032292"/>
    <w:rsid w:val="00032464"/>
    <w:rsid w:val="0003272F"/>
    <w:rsid w:val="000331DC"/>
    <w:rsid w:val="00033773"/>
    <w:rsid w:val="000337E3"/>
    <w:rsid w:val="00033BAA"/>
    <w:rsid w:val="00033FFB"/>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3E"/>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BE7"/>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EAE"/>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66C"/>
    <w:rsid w:val="0006278E"/>
    <w:rsid w:val="00062A6A"/>
    <w:rsid w:val="000633B9"/>
    <w:rsid w:val="0006391C"/>
    <w:rsid w:val="00063C2A"/>
    <w:rsid w:val="00063DCE"/>
    <w:rsid w:val="000640CB"/>
    <w:rsid w:val="000645CE"/>
    <w:rsid w:val="000647FB"/>
    <w:rsid w:val="00064920"/>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8A7"/>
    <w:rsid w:val="00072A44"/>
    <w:rsid w:val="00072EC3"/>
    <w:rsid w:val="00072F5C"/>
    <w:rsid w:val="00072F88"/>
    <w:rsid w:val="000730DE"/>
    <w:rsid w:val="000731F2"/>
    <w:rsid w:val="00073460"/>
    <w:rsid w:val="00073A61"/>
    <w:rsid w:val="00073F20"/>
    <w:rsid w:val="00074C37"/>
    <w:rsid w:val="00075163"/>
    <w:rsid w:val="0007534A"/>
    <w:rsid w:val="00075B90"/>
    <w:rsid w:val="00075F31"/>
    <w:rsid w:val="0007629F"/>
    <w:rsid w:val="000769D3"/>
    <w:rsid w:val="00076C4D"/>
    <w:rsid w:val="00076D0A"/>
    <w:rsid w:val="000773AA"/>
    <w:rsid w:val="0007745B"/>
    <w:rsid w:val="000777BE"/>
    <w:rsid w:val="0007787D"/>
    <w:rsid w:val="00077D0F"/>
    <w:rsid w:val="00077D49"/>
    <w:rsid w:val="000800B2"/>
    <w:rsid w:val="00080F8A"/>
    <w:rsid w:val="00081042"/>
    <w:rsid w:val="00082034"/>
    <w:rsid w:val="000820E9"/>
    <w:rsid w:val="000822F9"/>
    <w:rsid w:val="000832F9"/>
    <w:rsid w:val="0008337A"/>
    <w:rsid w:val="00083485"/>
    <w:rsid w:val="0008361A"/>
    <w:rsid w:val="000836C3"/>
    <w:rsid w:val="00083DAD"/>
    <w:rsid w:val="00083F54"/>
    <w:rsid w:val="00084C67"/>
    <w:rsid w:val="00084CF4"/>
    <w:rsid w:val="0008535E"/>
    <w:rsid w:val="000853C5"/>
    <w:rsid w:val="00085941"/>
    <w:rsid w:val="000859E2"/>
    <w:rsid w:val="00085B13"/>
    <w:rsid w:val="00085D8F"/>
    <w:rsid w:val="00086285"/>
    <w:rsid w:val="00086546"/>
    <w:rsid w:val="0008656A"/>
    <w:rsid w:val="00086C63"/>
    <w:rsid w:val="00086E75"/>
    <w:rsid w:val="000870A3"/>
    <w:rsid w:val="0008719F"/>
    <w:rsid w:val="00087466"/>
    <w:rsid w:val="00090094"/>
    <w:rsid w:val="000901CC"/>
    <w:rsid w:val="00090385"/>
    <w:rsid w:val="0009049B"/>
    <w:rsid w:val="00090956"/>
    <w:rsid w:val="00090BD0"/>
    <w:rsid w:val="00090D3E"/>
    <w:rsid w:val="00090E56"/>
    <w:rsid w:val="000910D9"/>
    <w:rsid w:val="00091130"/>
    <w:rsid w:val="000915FA"/>
    <w:rsid w:val="00091B81"/>
    <w:rsid w:val="000920D8"/>
    <w:rsid w:val="000922D7"/>
    <w:rsid w:val="000922E0"/>
    <w:rsid w:val="0009282E"/>
    <w:rsid w:val="00092D83"/>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B44"/>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89"/>
    <w:rsid w:val="000A38E5"/>
    <w:rsid w:val="000A39EE"/>
    <w:rsid w:val="000A40EE"/>
    <w:rsid w:val="000A49D0"/>
    <w:rsid w:val="000A4D6C"/>
    <w:rsid w:val="000A4E60"/>
    <w:rsid w:val="000A5298"/>
    <w:rsid w:val="000A5602"/>
    <w:rsid w:val="000A570D"/>
    <w:rsid w:val="000A5A0E"/>
    <w:rsid w:val="000A602B"/>
    <w:rsid w:val="000A6155"/>
    <w:rsid w:val="000A6309"/>
    <w:rsid w:val="000A67E1"/>
    <w:rsid w:val="000A69F2"/>
    <w:rsid w:val="000A6B88"/>
    <w:rsid w:val="000A6CB2"/>
    <w:rsid w:val="000A6F4B"/>
    <w:rsid w:val="000A765A"/>
    <w:rsid w:val="000A7D9E"/>
    <w:rsid w:val="000B00D2"/>
    <w:rsid w:val="000B023B"/>
    <w:rsid w:val="000B05CA"/>
    <w:rsid w:val="000B062F"/>
    <w:rsid w:val="000B06E1"/>
    <w:rsid w:val="000B0882"/>
    <w:rsid w:val="000B09CB"/>
    <w:rsid w:val="000B0C7D"/>
    <w:rsid w:val="000B0C97"/>
    <w:rsid w:val="000B17DD"/>
    <w:rsid w:val="000B1848"/>
    <w:rsid w:val="000B18BE"/>
    <w:rsid w:val="000B1B76"/>
    <w:rsid w:val="000B2607"/>
    <w:rsid w:val="000B280D"/>
    <w:rsid w:val="000B2815"/>
    <w:rsid w:val="000B28B8"/>
    <w:rsid w:val="000B2E9E"/>
    <w:rsid w:val="000B30ED"/>
    <w:rsid w:val="000B320B"/>
    <w:rsid w:val="000B3360"/>
    <w:rsid w:val="000B3990"/>
    <w:rsid w:val="000B3BAE"/>
    <w:rsid w:val="000B3CBE"/>
    <w:rsid w:val="000B3E69"/>
    <w:rsid w:val="000B420A"/>
    <w:rsid w:val="000B4976"/>
    <w:rsid w:val="000B4AF4"/>
    <w:rsid w:val="000B4CC1"/>
    <w:rsid w:val="000B5011"/>
    <w:rsid w:val="000B5139"/>
    <w:rsid w:val="000B5167"/>
    <w:rsid w:val="000B5538"/>
    <w:rsid w:val="000B571A"/>
    <w:rsid w:val="000B593D"/>
    <w:rsid w:val="000B59E7"/>
    <w:rsid w:val="000B5DA6"/>
    <w:rsid w:val="000B67F6"/>
    <w:rsid w:val="000B7057"/>
    <w:rsid w:val="000B70A9"/>
    <w:rsid w:val="000B70F5"/>
    <w:rsid w:val="000B7194"/>
    <w:rsid w:val="000B7603"/>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2F3"/>
    <w:rsid w:val="000C5321"/>
    <w:rsid w:val="000C5CB6"/>
    <w:rsid w:val="000C5CC5"/>
    <w:rsid w:val="000C5F0F"/>
    <w:rsid w:val="000C63B4"/>
    <w:rsid w:val="000C64B6"/>
    <w:rsid w:val="000C650A"/>
    <w:rsid w:val="000C6568"/>
    <w:rsid w:val="000C6639"/>
    <w:rsid w:val="000C66B7"/>
    <w:rsid w:val="000C69BB"/>
    <w:rsid w:val="000C6AF8"/>
    <w:rsid w:val="000C6C74"/>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34D"/>
    <w:rsid w:val="000D44AA"/>
    <w:rsid w:val="000D494B"/>
    <w:rsid w:val="000D4BF2"/>
    <w:rsid w:val="000D542D"/>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3E8"/>
    <w:rsid w:val="000E2645"/>
    <w:rsid w:val="000E27CB"/>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5E84"/>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5E0"/>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0FE"/>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79E"/>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766"/>
    <w:rsid w:val="00106EE2"/>
    <w:rsid w:val="001072BB"/>
    <w:rsid w:val="00107346"/>
    <w:rsid w:val="00107356"/>
    <w:rsid w:val="00107899"/>
    <w:rsid w:val="00107B5E"/>
    <w:rsid w:val="00107ED9"/>
    <w:rsid w:val="00110832"/>
    <w:rsid w:val="00110E79"/>
    <w:rsid w:val="00110FB2"/>
    <w:rsid w:val="0011105B"/>
    <w:rsid w:val="0011118B"/>
    <w:rsid w:val="00111376"/>
    <w:rsid w:val="0011143F"/>
    <w:rsid w:val="0011157C"/>
    <w:rsid w:val="001120CF"/>
    <w:rsid w:val="0011225D"/>
    <w:rsid w:val="00112C8F"/>
    <w:rsid w:val="001135BF"/>
    <w:rsid w:val="0011445F"/>
    <w:rsid w:val="00114907"/>
    <w:rsid w:val="00114A37"/>
    <w:rsid w:val="00114AFD"/>
    <w:rsid w:val="00114BBF"/>
    <w:rsid w:val="00114D61"/>
    <w:rsid w:val="00114E8F"/>
    <w:rsid w:val="001150C5"/>
    <w:rsid w:val="00115118"/>
    <w:rsid w:val="00115526"/>
    <w:rsid w:val="001155CC"/>
    <w:rsid w:val="00115685"/>
    <w:rsid w:val="00115766"/>
    <w:rsid w:val="00115815"/>
    <w:rsid w:val="00115A50"/>
    <w:rsid w:val="00116143"/>
    <w:rsid w:val="0011644A"/>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719"/>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2BE"/>
    <w:rsid w:val="00132565"/>
    <w:rsid w:val="001328AF"/>
    <w:rsid w:val="00132CB8"/>
    <w:rsid w:val="00132CB9"/>
    <w:rsid w:val="00133177"/>
    <w:rsid w:val="001344F7"/>
    <w:rsid w:val="001347FE"/>
    <w:rsid w:val="00134BCE"/>
    <w:rsid w:val="00134E23"/>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14"/>
    <w:rsid w:val="0014487A"/>
    <w:rsid w:val="00144A43"/>
    <w:rsid w:val="00144A59"/>
    <w:rsid w:val="00144B3E"/>
    <w:rsid w:val="00145067"/>
    <w:rsid w:val="001457AD"/>
    <w:rsid w:val="00145C19"/>
    <w:rsid w:val="00145DB2"/>
    <w:rsid w:val="00145E83"/>
    <w:rsid w:val="0014602F"/>
    <w:rsid w:val="00146101"/>
    <w:rsid w:val="0014634C"/>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5E3"/>
    <w:rsid w:val="00152725"/>
    <w:rsid w:val="00152ABA"/>
    <w:rsid w:val="00152DD8"/>
    <w:rsid w:val="00152EC1"/>
    <w:rsid w:val="001530E2"/>
    <w:rsid w:val="0015347F"/>
    <w:rsid w:val="00153D56"/>
    <w:rsid w:val="00153ED5"/>
    <w:rsid w:val="001544C1"/>
    <w:rsid w:val="00154581"/>
    <w:rsid w:val="001545A2"/>
    <w:rsid w:val="0015472E"/>
    <w:rsid w:val="00154AF1"/>
    <w:rsid w:val="00155077"/>
    <w:rsid w:val="001557F2"/>
    <w:rsid w:val="0015597D"/>
    <w:rsid w:val="00155A6E"/>
    <w:rsid w:val="00156079"/>
    <w:rsid w:val="001561F6"/>
    <w:rsid w:val="00156D99"/>
    <w:rsid w:val="00156DF8"/>
    <w:rsid w:val="001574C5"/>
    <w:rsid w:val="001574E3"/>
    <w:rsid w:val="00157B92"/>
    <w:rsid w:val="00160D7F"/>
    <w:rsid w:val="0016106F"/>
    <w:rsid w:val="00161092"/>
    <w:rsid w:val="001613C2"/>
    <w:rsid w:val="001615E1"/>
    <w:rsid w:val="00161823"/>
    <w:rsid w:val="00161B24"/>
    <w:rsid w:val="00161E49"/>
    <w:rsid w:val="00161F66"/>
    <w:rsid w:val="001622D4"/>
    <w:rsid w:val="0016279B"/>
    <w:rsid w:val="00162A07"/>
    <w:rsid w:val="00162C61"/>
    <w:rsid w:val="00162FD5"/>
    <w:rsid w:val="0016307C"/>
    <w:rsid w:val="00163157"/>
    <w:rsid w:val="00163C21"/>
    <w:rsid w:val="00163E65"/>
    <w:rsid w:val="00163FE4"/>
    <w:rsid w:val="001646D6"/>
    <w:rsid w:val="0016479E"/>
    <w:rsid w:val="00165231"/>
    <w:rsid w:val="0016563B"/>
    <w:rsid w:val="00165991"/>
    <w:rsid w:val="001664EB"/>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B4D"/>
    <w:rsid w:val="00171FFC"/>
    <w:rsid w:val="00172090"/>
    <w:rsid w:val="0017268E"/>
    <w:rsid w:val="00172F39"/>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803"/>
    <w:rsid w:val="001779F3"/>
    <w:rsid w:val="00177A85"/>
    <w:rsid w:val="00180470"/>
    <w:rsid w:val="001808E4"/>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FC"/>
    <w:rsid w:val="00192C28"/>
    <w:rsid w:val="00193198"/>
    <w:rsid w:val="001935F9"/>
    <w:rsid w:val="00193A3E"/>
    <w:rsid w:val="00193C7F"/>
    <w:rsid w:val="00193DB5"/>
    <w:rsid w:val="001945F5"/>
    <w:rsid w:val="0019487D"/>
    <w:rsid w:val="001948C4"/>
    <w:rsid w:val="00194D5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76B"/>
    <w:rsid w:val="001A2B3B"/>
    <w:rsid w:val="001A2B97"/>
    <w:rsid w:val="001A3192"/>
    <w:rsid w:val="001A35D2"/>
    <w:rsid w:val="001A37F8"/>
    <w:rsid w:val="001A4268"/>
    <w:rsid w:val="001A4586"/>
    <w:rsid w:val="001A497A"/>
    <w:rsid w:val="001A5514"/>
    <w:rsid w:val="001A5C01"/>
    <w:rsid w:val="001A612F"/>
    <w:rsid w:val="001A61AE"/>
    <w:rsid w:val="001A6351"/>
    <w:rsid w:val="001A6387"/>
    <w:rsid w:val="001A6DB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C20"/>
    <w:rsid w:val="001B3E67"/>
    <w:rsid w:val="001B3EF6"/>
    <w:rsid w:val="001B3F43"/>
    <w:rsid w:val="001B4556"/>
    <w:rsid w:val="001B47D7"/>
    <w:rsid w:val="001B48DB"/>
    <w:rsid w:val="001B4968"/>
    <w:rsid w:val="001B4EE5"/>
    <w:rsid w:val="001B4EF5"/>
    <w:rsid w:val="001B5301"/>
    <w:rsid w:val="001B5541"/>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A43"/>
    <w:rsid w:val="001C3A4C"/>
    <w:rsid w:val="001C3B16"/>
    <w:rsid w:val="001C3EAD"/>
    <w:rsid w:val="001C3FC5"/>
    <w:rsid w:val="001C4222"/>
    <w:rsid w:val="001C42C5"/>
    <w:rsid w:val="001C4723"/>
    <w:rsid w:val="001C519E"/>
    <w:rsid w:val="001C5EF2"/>
    <w:rsid w:val="001C5F12"/>
    <w:rsid w:val="001C6A6C"/>
    <w:rsid w:val="001C7033"/>
    <w:rsid w:val="001C708B"/>
    <w:rsid w:val="001C7208"/>
    <w:rsid w:val="001C73E8"/>
    <w:rsid w:val="001C745A"/>
    <w:rsid w:val="001C766E"/>
    <w:rsid w:val="001D0178"/>
    <w:rsid w:val="001D0300"/>
    <w:rsid w:val="001D06CF"/>
    <w:rsid w:val="001D06E0"/>
    <w:rsid w:val="001D0A55"/>
    <w:rsid w:val="001D0B93"/>
    <w:rsid w:val="001D1003"/>
    <w:rsid w:val="001D13E4"/>
    <w:rsid w:val="001D151D"/>
    <w:rsid w:val="001D1C9F"/>
    <w:rsid w:val="001D1D87"/>
    <w:rsid w:val="001D1F5F"/>
    <w:rsid w:val="001D24DB"/>
    <w:rsid w:val="001D2C84"/>
    <w:rsid w:val="001D3000"/>
    <w:rsid w:val="001D314E"/>
    <w:rsid w:val="001D31DB"/>
    <w:rsid w:val="001D36A1"/>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E0F"/>
    <w:rsid w:val="001E6076"/>
    <w:rsid w:val="001E6BD8"/>
    <w:rsid w:val="001E6C63"/>
    <w:rsid w:val="001E6E57"/>
    <w:rsid w:val="001E6ED9"/>
    <w:rsid w:val="001E7189"/>
    <w:rsid w:val="001E7725"/>
    <w:rsid w:val="001E7801"/>
    <w:rsid w:val="001E7CDB"/>
    <w:rsid w:val="001F0186"/>
    <w:rsid w:val="001F02F4"/>
    <w:rsid w:val="001F02FA"/>
    <w:rsid w:val="001F0840"/>
    <w:rsid w:val="001F0952"/>
    <w:rsid w:val="001F0E3B"/>
    <w:rsid w:val="001F1367"/>
    <w:rsid w:val="001F14BF"/>
    <w:rsid w:val="001F1562"/>
    <w:rsid w:val="001F1FA4"/>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C33"/>
    <w:rsid w:val="00202FA4"/>
    <w:rsid w:val="00203280"/>
    <w:rsid w:val="00203373"/>
    <w:rsid w:val="00203670"/>
    <w:rsid w:val="002039AD"/>
    <w:rsid w:val="00203A5D"/>
    <w:rsid w:val="00203B88"/>
    <w:rsid w:val="00203E8C"/>
    <w:rsid w:val="0020428E"/>
    <w:rsid w:val="00204418"/>
    <w:rsid w:val="0020453C"/>
    <w:rsid w:val="0020477A"/>
    <w:rsid w:val="00204F4F"/>
    <w:rsid w:val="00205330"/>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076"/>
    <w:rsid w:val="002142E4"/>
    <w:rsid w:val="002145F8"/>
    <w:rsid w:val="0021480B"/>
    <w:rsid w:val="002148EE"/>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348"/>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257"/>
    <w:rsid w:val="0022641F"/>
    <w:rsid w:val="00226652"/>
    <w:rsid w:val="0022670D"/>
    <w:rsid w:val="002267D9"/>
    <w:rsid w:val="002269DC"/>
    <w:rsid w:val="00226B90"/>
    <w:rsid w:val="00226C10"/>
    <w:rsid w:val="002270DA"/>
    <w:rsid w:val="002272F3"/>
    <w:rsid w:val="00227329"/>
    <w:rsid w:val="002275CF"/>
    <w:rsid w:val="002275FD"/>
    <w:rsid w:val="00227BF3"/>
    <w:rsid w:val="0023044B"/>
    <w:rsid w:val="002305E8"/>
    <w:rsid w:val="00230CB1"/>
    <w:rsid w:val="00230FB8"/>
    <w:rsid w:val="0023131A"/>
    <w:rsid w:val="0023145D"/>
    <w:rsid w:val="0023153D"/>
    <w:rsid w:val="002319A0"/>
    <w:rsid w:val="00231DA6"/>
    <w:rsid w:val="00231E7C"/>
    <w:rsid w:val="002323AE"/>
    <w:rsid w:val="002328F2"/>
    <w:rsid w:val="00232BBC"/>
    <w:rsid w:val="00232CA1"/>
    <w:rsid w:val="00232CEC"/>
    <w:rsid w:val="00232D0B"/>
    <w:rsid w:val="00232EA7"/>
    <w:rsid w:val="002333E3"/>
    <w:rsid w:val="002334BF"/>
    <w:rsid w:val="00233AD0"/>
    <w:rsid w:val="00233D5F"/>
    <w:rsid w:val="00233FCA"/>
    <w:rsid w:val="00234196"/>
    <w:rsid w:val="002342D9"/>
    <w:rsid w:val="0023558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75F"/>
    <w:rsid w:val="002409E9"/>
    <w:rsid w:val="00240B54"/>
    <w:rsid w:val="00241156"/>
    <w:rsid w:val="0024118A"/>
    <w:rsid w:val="00241216"/>
    <w:rsid w:val="0024159A"/>
    <w:rsid w:val="00241688"/>
    <w:rsid w:val="0024186B"/>
    <w:rsid w:val="00241F6B"/>
    <w:rsid w:val="0024261C"/>
    <w:rsid w:val="0024275F"/>
    <w:rsid w:val="00242CC9"/>
    <w:rsid w:val="00242E9A"/>
    <w:rsid w:val="00243440"/>
    <w:rsid w:val="00243564"/>
    <w:rsid w:val="00243605"/>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79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0BE"/>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3B1"/>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27"/>
    <w:rsid w:val="00264A48"/>
    <w:rsid w:val="00264ABE"/>
    <w:rsid w:val="00264C5A"/>
    <w:rsid w:val="00264E35"/>
    <w:rsid w:val="00265358"/>
    <w:rsid w:val="00265BEC"/>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5B0"/>
    <w:rsid w:val="002777A4"/>
    <w:rsid w:val="0027796A"/>
    <w:rsid w:val="00277FEE"/>
    <w:rsid w:val="0028029B"/>
    <w:rsid w:val="0028059D"/>
    <w:rsid w:val="002806FC"/>
    <w:rsid w:val="0028091D"/>
    <w:rsid w:val="0028102F"/>
    <w:rsid w:val="002811C2"/>
    <w:rsid w:val="0028120D"/>
    <w:rsid w:val="0028122F"/>
    <w:rsid w:val="002813E9"/>
    <w:rsid w:val="00281A69"/>
    <w:rsid w:val="00281AD3"/>
    <w:rsid w:val="0028201C"/>
    <w:rsid w:val="002821E2"/>
    <w:rsid w:val="00282584"/>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258"/>
    <w:rsid w:val="0028784E"/>
    <w:rsid w:val="00287EB1"/>
    <w:rsid w:val="0029005A"/>
    <w:rsid w:val="002904D0"/>
    <w:rsid w:val="002908F8"/>
    <w:rsid w:val="00290ACA"/>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724"/>
    <w:rsid w:val="00294FF5"/>
    <w:rsid w:val="002959EC"/>
    <w:rsid w:val="00295AD3"/>
    <w:rsid w:val="00295F02"/>
    <w:rsid w:val="00296055"/>
    <w:rsid w:val="002968DA"/>
    <w:rsid w:val="00296DC5"/>
    <w:rsid w:val="00297145"/>
    <w:rsid w:val="0029725E"/>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2BFF"/>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A7D41"/>
    <w:rsid w:val="002B00C0"/>
    <w:rsid w:val="002B01A3"/>
    <w:rsid w:val="002B0416"/>
    <w:rsid w:val="002B0C2D"/>
    <w:rsid w:val="002B0EEF"/>
    <w:rsid w:val="002B1280"/>
    <w:rsid w:val="002B138F"/>
    <w:rsid w:val="002B1A5A"/>
    <w:rsid w:val="002B1C48"/>
    <w:rsid w:val="002B1D14"/>
    <w:rsid w:val="002B1E8D"/>
    <w:rsid w:val="002B221A"/>
    <w:rsid w:val="002B226B"/>
    <w:rsid w:val="002B290A"/>
    <w:rsid w:val="002B2EC2"/>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4C"/>
    <w:rsid w:val="002B4E3C"/>
    <w:rsid w:val="002B4ECF"/>
    <w:rsid w:val="002B4FCF"/>
    <w:rsid w:val="002B51FB"/>
    <w:rsid w:val="002B5269"/>
    <w:rsid w:val="002B585F"/>
    <w:rsid w:val="002B58A7"/>
    <w:rsid w:val="002B5A7E"/>
    <w:rsid w:val="002B60D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1959"/>
    <w:rsid w:val="002C2587"/>
    <w:rsid w:val="002C29C5"/>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6E"/>
    <w:rsid w:val="002D09F2"/>
    <w:rsid w:val="002D09FF"/>
    <w:rsid w:val="002D177B"/>
    <w:rsid w:val="002D1A6F"/>
    <w:rsid w:val="002D1C3B"/>
    <w:rsid w:val="002D1D86"/>
    <w:rsid w:val="002D1DB6"/>
    <w:rsid w:val="002D1F8F"/>
    <w:rsid w:val="002D2024"/>
    <w:rsid w:val="002D208C"/>
    <w:rsid w:val="002D27AB"/>
    <w:rsid w:val="002D2C63"/>
    <w:rsid w:val="002D2C95"/>
    <w:rsid w:val="002D333E"/>
    <w:rsid w:val="002D3DB8"/>
    <w:rsid w:val="002D40BF"/>
    <w:rsid w:val="002D4218"/>
    <w:rsid w:val="002D4AC0"/>
    <w:rsid w:val="002D4BAB"/>
    <w:rsid w:val="002D4FDA"/>
    <w:rsid w:val="002D55EC"/>
    <w:rsid w:val="002D5883"/>
    <w:rsid w:val="002D5C4C"/>
    <w:rsid w:val="002D6277"/>
    <w:rsid w:val="002D62F5"/>
    <w:rsid w:val="002D6723"/>
    <w:rsid w:val="002D6786"/>
    <w:rsid w:val="002D6840"/>
    <w:rsid w:val="002D6C21"/>
    <w:rsid w:val="002D6C58"/>
    <w:rsid w:val="002D6FDE"/>
    <w:rsid w:val="002D723D"/>
    <w:rsid w:val="002D7401"/>
    <w:rsid w:val="002D7C68"/>
    <w:rsid w:val="002D7E4F"/>
    <w:rsid w:val="002E097F"/>
    <w:rsid w:val="002E0B6F"/>
    <w:rsid w:val="002E0C4D"/>
    <w:rsid w:val="002E2045"/>
    <w:rsid w:val="002E227C"/>
    <w:rsid w:val="002E2576"/>
    <w:rsid w:val="002E272A"/>
    <w:rsid w:val="002E27B7"/>
    <w:rsid w:val="002E2808"/>
    <w:rsid w:val="002E2AAD"/>
    <w:rsid w:val="002E2EC2"/>
    <w:rsid w:val="002E2F9A"/>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342"/>
    <w:rsid w:val="002F74FD"/>
    <w:rsid w:val="002F7516"/>
    <w:rsid w:val="002F7518"/>
    <w:rsid w:val="002F7B7B"/>
    <w:rsid w:val="002F7C20"/>
    <w:rsid w:val="002F7DE8"/>
    <w:rsid w:val="00300395"/>
    <w:rsid w:val="00301160"/>
    <w:rsid w:val="00301814"/>
    <w:rsid w:val="00301C3C"/>
    <w:rsid w:val="00301D39"/>
    <w:rsid w:val="003027E3"/>
    <w:rsid w:val="003033DB"/>
    <w:rsid w:val="00303C57"/>
    <w:rsid w:val="00304B58"/>
    <w:rsid w:val="00304F39"/>
    <w:rsid w:val="00305301"/>
    <w:rsid w:val="0030554C"/>
    <w:rsid w:val="00305BA2"/>
    <w:rsid w:val="00305C23"/>
    <w:rsid w:val="00305D7D"/>
    <w:rsid w:val="00305F4C"/>
    <w:rsid w:val="0030633B"/>
    <w:rsid w:val="00306BBE"/>
    <w:rsid w:val="00306C24"/>
    <w:rsid w:val="00306DC9"/>
    <w:rsid w:val="00306DFD"/>
    <w:rsid w:val="00307124"/>
    <w:rsid w:val="0030757E"/>
    <w:rsid w:val="00307927"/>
    <w:rsid w:val="00307F61"/>
    <w:rsid w:val="00310045"/>
    <w:rsid w:val="00310646"/>
    <w:rsid w:val="00310C55"/>
    <w:rsid w:val="00310CFC"/>
    <w:rsid w:val="003111E9"/>
    <w:rsid w:val="00311440"/>
    <w:rsid w:val="0031150A"/>
    <w:rsid w:val="003115BF"/>
    <w:rsid w:val="003118C0"/>
    <w:rsid w:val="003124EF"/>
    <w:rsid w:val="003125E4"/>
    <w:rsid w:val="00312A5B"/>
    <w:rsid w:val="00312ED7"/>
    <w:rsid w:val="00313383"/>
    <w:rsid w:val="00314090"/>
    <w:rsid w:val="0031418C"/>
    <w:rsid w:val="00314782"/>
    <w:rsid w:val="00314A85"/>
    <w:rsid w:val="00314A91"/>
    <w:rsid w:val="00314BAB"/>
    <w:rsid w:val="00314BF5"/>
    <w:rsid w:val="0031562F"/>
    <w:rsid w:val="00315B37"/>
    <w:rsid w:val="00315DD1"/>
    <w:rsid w:val="00315F32"/>
    <w:rsid w:val="0031613B"/>
    <w:rsid w:val="003161CA"/>
    <w:rsid w:val="00316A38"/>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3D4A"/>
    <w:rsid w:val="00324199"/>
    <w:rsid w:val="003245C8"/>
    <w:rsid w:val="00324B2E"/>
    <w:rsid w:val="00324BEC"/>
    <w:rsid w:val="00324C8B"/>
    <w:rsid w:val="00324DEC"/>
    <w:rsid w:val="0032524C"/>
    <w:rsid w:val="0032565E"/>
    <w:rsid w:val="00325A95"/>
    <w:rsid w:val="00325AAE"/>
    <w:rsid w:val="00325FF5"/>
    <w:rsid w:val="00326132"/>
    <w:rsid w:val="00326247"/>
    <w:rsid w:val="00326AD6"/>
    <w:rsid w:val="003273E2"/>
    <w:rsid w:val="00327859"/>
    <w:rsid w:val="00327DCE"/>
    <w:rsid w:val="00330168"/>
    <w:rsid w:val="00330CD3"/>
    <w:rsid w:val="00330F13"/>
    <w:rsid w:val="0033130E"/>
    <w:rsid w:val="00331438"/>
    <w:rsid w:val="00331556"/>
    <w:rsid w:val="0033164B"/>
    <w:rsid w:val="00331844"/>
    <w:rsid w:val="00331976"/>
    <w:rsid w:val="003319C9"/>
    <w:rsid w:val="00331A54"/>
    <w:rsid w:val="00331F0C"/>
    <w:rsid w:val="003328BE"/>
    <w:rsid w:val="00332D63"/>
    <w:rsid w:val="00332E9C"/>
    <w:rsid w:val="00332FA4"/>
    <w:rsid w:val="003331F3"/>
    <w:rsid w:val="00333515"/>
    <w:rsid w:val="00333A0D"/>
    <w:rsid w:val="0033403D"/>
    <w:rsid w:val="00334A4E"/>
    <w:rsid w:val="00334AD3"/>
    <w:rsid w:val="00334BAD"/>
    <w:rsid w:val="00334BCB"/>
    <w:rsid w:val="00334C48"/>
    <w:rsid w:val="00334F22"/>
    <w:rsid w:val="0033511B"/>
    <w:rsid w:val="0033517C"/>
    <w:rsid w:val="00335323"/>
    <w:rsid w:val="0033561F"/>
    <w:rsid w:val="0033588A"/>
    <w:rsid w:val="00335BB8"/>
    <w:rsid w:val="00335C0F"/>
    <w:rsid w:val="00335C18"/>
    <w:rsid w:val="00336233"/>
    <w:rsid w:val="003366C9"/>
    <w:rsid w:val="0033681F"/>
    <w:rsid w:val="003369E0"/>
    <w:rsid w:val="00336D1E"/>
    <w:rsid w:val="003371A8"/>
    <w:rsid w:val="0033737D"/>
    <w:rsid w:val="003375C7"/>
    <w:rsid w:val="00337756"/>
    <w:rsid w:val="00337A63"/>
    <w:rsid w:val="00337BA4"/>
    <w:rsid w:val="0034011F"/>
    <w:rsid w:val="003402A6"/>
    <w:rsid w:val="00340689"/>
    <w:rsid w:val="0034092C"/>
    <w:rsid w:val="00340D5A"/>
    <w:rsid w:val="00340D72"/>
    <w:rsid w:val="00340F92"/>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30B"/>
    <w:rsid w:val="00345496"/>
    <w:rsid w:val="003456EA"/>
    <w:rsid w:val="003458D7"/>
    <w:rsid w:val="00345B98"/>
    <w:rsid w:val="00345D39"/>
    <w:rsid w:val="00345EDE"/>
    <w:rsid w:val="003460BB"/>
    <w:rsid w:val="0034622B"/>
    <w:rsid w:val="003467EB"/>
    <w:rsid w:val="00346B1A"/>
    <w:rsid w:val="00346B62"/>
    <w:rsid w:val="00347314"/>
    <w:rsid w:val="00347D0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3FEA"/>
    <w:rsid w:val="00354605"/>
    <w:rsid w:val="0035531E"/>
    <w:rsid w:val="00355B1E"/>
    <w:rsid w:val="00355BF7"/>
    <w:rsid w:val="00355E05"/>
    <w:rsid w:val="00356978"/>
    <w:rsid w:val="00356A84"/>
    <w:rsid w:val="00356F24"/>
    <w:rsid w:val="003571E7"/>
    <w:rsid w:val="0035726B"/>
    <w:rsid w:val="00357485"/>
    <w:rsid w:val="00357B0D"/>
    <w:rsid w:val="00357B44"/>
    <w:rsid w:val="00357D9F"/>
    <w:rsid w:val="003602A1"/>
    <w:rsid w:val="0036030A"/>
    <w:rsid w:val="003603A7"/>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9CA"/>
    <w:rsid w:val="00370BA1"/>
    <w:rsid w:val="00371017"/>
    <w:rsid w:val="00371740"/>
    <w:rsid w:val="00372430"/>
    <w:rsid w:val="00372F9A"/>
    <w:rsid w:val="0037347F"/>
    <w:rsid w:val="00373784"/>
    <w:rsid w:val="003739EE"/>
    <w:rsid w:val="003739FA"/>
    <w:rsid w:val="00373CF6"/>
    <w:rsid w:val="003742D1"/>
    <w:rsid w:val="003743DC"/>
    <w:rsid w:val="00374498"/>
    <w:rsid w:val="00374748"/>
    <w:rsid w:val="00374F3E"/>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1BFC"/>
    <w:rsid w:val="00382091"/>
    <w:rsid w:val="003826FE"/>
    <w:rsid w:val="0038281E"/>
    <w:rsid w:val="00382C0D"/>
    <w:rsid w:val="00382C6A"/>
    <w:rsid w:val="00383352"/>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696"/>
    <w:rsid w:val="00396E7D"/>
    <w:rsid w:val="00397384"/>
    <w:rsid w:val="00397749"/>
    <w:rsid w:val="00397B4F"/>
    <w:rsid w:val="00397ED8"/>
    <w:rsid w:val="003A02A4"/>
    <w:rsid w:val="003A032B"/>
    <w:rsid w:val="003A0ED9"/>
    <w:rsid w:val="003A0FC4"/>
    <w:rsid w:val="003A12A7"/>
    <w:rsid w:val="003A178C"/>
    <w:rsid w:val="003A18F3"/>
    <w:rsid w:val="003A1979"/>
    <w:rsid w:val="003A1DC1"/>
    <w:rsid w:val="003A1EA5"/>
    <w:rsid w:val="003A1EDE"/>
    <w:rsid w:val="003A1F06"/>
    <w:rsid w:val="003A1FE4"/>
    <w:rsid w:val="003A2182"/>
    <w:rsid w:val="003A2867"/>
    <w:rsid w:val="003A29B4"/>
    <w:rsid w:val="003A2AEA"/>
    <w:rsid w:val="003A2E6A"/>
    <w:rsid w:val="003A2F70"/>
    <w:rsid w:val="003A32E8"/>
    <w:rsid w:val="003A32FA"/>
    <w:rsid w:val="003A38B4"/>
    <w:rsid w:val="003A4826"/>
    <w:rsid w:val="003A4A7E"/>
    <w:rsid w:val="003A50BC"/>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4"/>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5F78"/>
    <w:rsid w:val="003D62A8"/>
    <w:rsid w:val="003D6338"/>
    <w:rsid w:val="003D636F"/>
    <w:rsid w:val="003D63A0"/>
    <w:rsid w:val="003D649E"/>
    <w:rsid w:val="003D65E1"/>
    <w:rsid w:val="003D6852"/>
    <w:rsid w:val="003D69AB"/>
    <w:rsid w:val="003D6E33"/>
    <w:rsid w:val="003D7691"/>
    <w:rsid w:val="003D79B2"/>
    <w:rsid w:val="003D7A80"/>
    <w:rsid w:val="003D7D21"/>
    <w:rsid w:val="003D7D41"/>
    <w:rsid w:val="003D7F63"/>
    <w:rsid w:val="003E0A9A"/>
    <w:rsid w:val="003E0AD5"/>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D97"/>
    <w:rsid w:val="003F0E23"/>
    <w:rsid w:val="003F11EA"/>
    <w:rsid w:val="003F141D"/>
    <w:rsid w:val="003F178D"/>
    <w:rsid w:val="003F1870"/>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4D6"/>
    <w:rsid w:val="003F45F6"/>
    <w:rsid w:val="003F463C"/>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22D"/>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A7A"/>
    <w:rsid w:val="00414CA6"/>
    <w:rsid w:val="00414CDD"/>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49"/>
    <w:rsid w:val="00420751"/>
    <w:rsid w:val="004208D0"/>
    <w:rsid w:val="00420B2D"/>
    <w:rsid w:val="00420D48"/>
    <w:rsid w:val="00421388"/>
    <w:rsid w:val="00421821"/>
    <w:rsid w:val="0042185F"/>
    <w:rsid w:val="004219A0"/>
    <w:rsid w:val="00421A25"/>
    <w:rsid w:val="00421A3D"/>
    <w:rsid w:val="00421EF6"/>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27DB6"/>
    <w:rsid w:val="00430303"/>
    <w:rsid w:val="004303BB"/>
    <w:rsid w:val="00430441"/>
    <w:rsid w:val="004309A2"/>
    <w:rsid w:val="00430CC8"/>
    <w:rsid w:val="00430ED0"/>
    <w:rsid w:val="00430FF3"/>
    <w:rsid w:val="0043122F"/>
    <w:rsid w:val="00431C0F"/>
    <w:rsid w:val="00431D5C"/>
    <w:rsid w:val="0043258A"/>
    <w:rsid w:val="004329F0"/>
    <w:rsid w:val="0043445F"/>
    <w:rsid w:val="004348CC"/>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1A0"/>
    <w:rsid w:val="00440C5B"/>
    <w:rsid w:val="00440FBF"/>
    <w:rsid w:val="004410B5"/>
    <w:rsid w:val="004410B6"/>
    <w:rsid w:val="004412F3"/>
    <w:rsid w:val="00441526"/>
    <w:rsid w:val="00441B42"/>
    <w:rsid w:val="00441C7D"/>
    <w:rsid w:val="00441FB2"/>
    <w:rsid w:val="00442588"/>
    <w:rsid w:val="00442731"/>
    <w:rsid w:val="00442A9A"/>
    <w:rsid w:val="00442E03"/>
    <w:rsid w:val="00442F69"/>
    <w:rsid w:val="004432B8"/>
    <w:rsid w:val="0044370F"/>
    <w:rsid w:val="0044374E"/>
    <w:rsid w:val="004437C6"/>
    <w:rsid w:val="004439D5"/>
    <w:rsid w:val="004441A9"/>
    <w:rsid w:val="004450AA"/>
    <w:rsid w:val="00445529"/>
    <w:rsid w:val="004459F2"/>
    <w:rsid w:val="00445B2F"/>
    <w:rsid w:val="004464F7"/>
    <w:rsid w:val="00446748"/>
    <w:rsid w:val="00446788"/>
    <w:rsid w:val="00446D65"/>
    <w:rsid w:val="00446FBF"/>
    <w:rsid w:val="00447197"/>
    <w:rsid w:val="00447518"/>
    <w:rsid w:val="00447695"/>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5BB"/>
    <w:rsid w:val="00452B84"/>
    <w:rsid w:val="00452C5D"/>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1982"/>
    <w:rsid w:val="004622F3"/>
    <w:rsid w:val="004625C5"/>
    <w:rsid w:val="00462B6A"/>
    <w:rsid w:val="00462DA6"/>
    <w:rsid w:val="00463535"/>
    <w:rsid w:val="0046389F"/>
    <w:rsid w:val="00463A25"/>
    <w:rsid w:val="00464026"/>
    <w:rsid w:val="00464031"/>
    <w:rsid w:val="00464260"/>
    <w:rsid w:val="004648F3"/>
    <w:rsid w:val="00464A45"/>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8F8"/>
    <w:rsid w:val="0047297B"/>
    <w:rsid w:val="00472AC9"/>
    <w:rsid w:val="004730BD"/>
    <w:rsid w:val="0047322C"/>
    <w:rsid w:val="00473662"/>
    <w:rsid w:val="004737B5"/>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6A9"/>
    <w:rsid w:val="0047686E"/>
    <w:rsid w:val="00476AF6"/>
    <w:rsid w:val="00477008"/>
    <w:rsid w:val="0047730E"/>
    <w:rsid w:val="0047733C"/>
    <w:rsid w:val="0047755E"/>
    <w:rsid w:val="004775C1"/>
    <w:rsid w:val="00477955"/>
    <w:rsid w:val="00477ABC"/>
    <w:rsid w:val="00477DA9"/>
    <w:rsid w:val="00477F29"/>
    <w:rsid w:val="00477FD8"/>
    <w:rsid w:val="0048019C"/>
    <w:rsid w:val="00480254"/>
    <w:rsid w:val="0048081D"/>
    <w:rsid w:val="00480982"/>
    <w:rsid w:val="00480D34"/>
    <w:rsid w:val="00481157"/>
    <w:rsid w:val="00481200"/>
    <w:rsid w:val="004813F2"/>
    <w:rsid w:val="0048145B"/>
    <w:rsid w:val="0048162F"/>
    <w:rsid w:val="004816C0"/>
    <w:rsid w:val="00481D5E"/>
    <w:rsid w:val="00481E26"/>
    <w:rsid w:val="004829E0"/>
    <w:rsid w:val="00482C78"/>
    <w:rsid w:val="00482D8F"/>
    <w:rsid w:val="0048323E"/>
    <w:rsid w:val="0048361C"/>
    <w:rsid w:val="0048378A"/>
    <w:rsid w:val="004837BA"/>
    <w:rsid w:val="00483941"/>
    <w:rsid w:val="00483B38"/>
    <w:rsid w:val="00483B81"/>
    <w:rsid w:val="00483D76"/>
    <w:rsid w:val="00483EB7"/>
    <w:rsid w:val="00483F7B"/>
    <w:rsid w:val="0048435A"/>
    <w:rsid w:val="00484A72"/>
    <w:rsid w:val="00484BDF"/>
    <w:rsid w:val="00484FFC"/>
    <w:rsid w:val="00485115"/>
    <w:rsid w:val="0048531A"/>
    <w:rsid w:val="00485B65"/>
    <w:rsid w:val="00485DE5"/>
    <w:rsid w:val="0048670E"/>
    <w:rsid w:val="004867BE"/>
    <w:rsid w:val="0048696F"/>
    <w:rsid w:val="00486A9F"/>
    <w:rsid w:val="00487063"/>
    <w:rsid w:val="0048737F"/>
    <w:rsid w:val="0048778E"/>
    <w:rsid w:val="00487FAA"/>
    <w:rsid w:val="004903AF"/>
    <w:rsid w:val="004904CD"/>
    <w:rsid w:val="00490966"/>
    <w:rsid w:val="00491029"/>
    <w:rsid w:val="004913D5"/>
    <w:rsid w:val="004917C5"/>
    <w:rsid w:val="004922DC"/>
    <w:rsid w:val="004926D2"/>
    <w:rsid w:val="00492B0F"/>
    <w:rsid w:val="00493000"/>
    <w:rsid w:val="0049307B"/>
    <w:rsid w:val="004930DC"/>
    <w:rsid w:val="004931D9"/>
    <w:rsid w:val="00493950"/>
    <w:rsid w:val="00493D24"/>
    <w:rsid w:val="00494280"/>
    <w:rsid w:val="0049441C"/>
    <w:rsid w:val="004946C7"/>
    <w:rsid w:val="004947BE"/>
    <w:rsid w:val="00495161"/>
    <w:rsid w:val="0049530E"/>
    <w:rsid w:val="00495C13"/>
    <w:rsid w:val="00496251"/>
    <w:rsid w:val="00496E32"/>
    <w:rsid w:val="0049710D"/>
    <w:rsid w:val="00497231"/>
    <w:rsid w:val="004975C0"/>
    <w:rsid w:val="0049783A"/>
    <w:rsid w:val="004979A8"/>
    <w:rsid w:val="004979B0"/>
    <w:rsid w:val="00497A5B"/>
    <w:rsid w:val="00497B23"/>
    <w:rsid w:val="00497D69"/>
    <w:rsid w:val="00497EA3"/>
    <w:rsid w:val="004A0129"/>
    <w:rsid w:val="004A01E0"/>
    <w:rsid w:val="004A0343"/>
    <w:rsid w:val="004A071D"/>
    <w:rsid w:val="004A0F0F"/>
    <w:rsid w:val="004A189F"/>
    <w:rsid w:val="004A2343"/>
    <w:rsid w:val="004A2907"/>
    <w:rsid w:val="004A29FF"/>
    <w:rsid w:val="004A2C81"/>
    <w:rsid w:val="004A2D54"/>
    <w:rsid w:val="004A2E9E"/>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2392"/>
    <w:rsid w:val="004B283B"/>
    <w:rsid w:val="004B288C"/>
    <w:rsid w:val="004B3067"/>
    <w:rsid w:val="004B3320"/>
    <w:rsid w:val="004B354A"/>
    <w:rsid w:val="004B3A53"/>
    <w:rsid w:val="004B3C2E"/>
    <w:rsid w:val="004B3CB2"/>
    <w:rsid w:val="004B3D2A"/>
    <w:rsid w:val="004B3E4E"/>
    <w:rsid w:val="004B3EA8"/>
    <w:rsid w:val="004B40E5"/>
    <w:rsid w:val="004B41D6"/>
    <w:rsid w:val="004B4F77"/>
    <w:rsid w:val="004B503F"/>
    <w:rsid w:val="004B5174"/>
    <w:rsid w:val="004B5890"/>
    <w:rsid w:val="004B58A5"/>
    <w:rsid w:val="004B5C46"/>
    <w:rsid w:val="004B64B6"/>
    <w:rsid w:val="004B677C"/>
    <w:rsid w:val="004B6D61"/>
    <w:rsid w:val="004B6D8D"/>
    <w:rsid w:val="004B6DEC"/>
    <w:rsid w:val="004B71F5"/>
    <w:rsid w:val="004C0028"/>
    <w:rsid w:val="004C0457"/>
    <w:rsid w:val="004C09BA"/>
    <w:rsid w:val="004C0D9F"/>
    <w:rsid w:val="004C0F93"/>
    <w:rsid w:val="004C1060"/>
    <w:rsid w:val="004C1067"/>
    <w:rsid w:val="004C108F"/>
    <w:rsid w:val="004C10FA"/>
    <w:rsid w:val="004C131C"/>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34"/>
    <w:rsid w:val="004C6868"/>
    <w:rsid w:val="004C6C16"/>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100"/>
    <w:rsid w:val="004E1C7F"/>
    <w:rsid w:val="004E20DE"/>
    <w:rsid w:val="004E26A0"/>
    <w:rsid w:val="004E2849"/>
    <w:rsid w:val="004E3C0E"/>
    <w:rsid w:val="004E46A8"/>
    <w:rsid w:val="004E470D"/>
    <w:rsid w:val="004E48C6"/>
    <w:rsid w:val="004E4ADF"/>
    <w:rsid w:val="004E4E89"/>
    <w:rsid w:val="004E58DE"/>
    <w:rsid w:val="004E59C7"/>
    <w:rsid w:val="004E5C84"/>
    <w:rsid w:val="004E652D"/>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65B"/>
    <w:rsid w:val="004F27DB"/>
    <w:rsid w:val="004F2D32"/>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941"/>
    <w:rsid w:val="00501A4E"/>
    <w:rsid w:val="00501B6B"/>
    <w:rsid w:val="0050251B"/>
    <w:rsid w:val="005028B6"/>
    <w:rsid w:val="005028D4"/>
    <w:rsid w:val="00502E23"/>
    <w:rsid w:val="00502F35"/>
    <w:rsid w:val="00502F56"/>
    <w:rsid w:val="00503DB4"/>
    <w:rsid w:val="00503E5B"/>
    <w:rsid w:val="005044F4"/>
    <w:rsid w:val="005047F7"/>
    <w:rsid w:val="00504B10"/>
    <w:rsid w:val="005050FE"/>
    <w:rsid w:val="005054AE"/>
    <w:rsid w:val="00505507"/>
    <w:rsid w:val="00505699"/>
    <w:rsid w:val="005057A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92A"/>
    <w:rsid w:val="00515DA7"/>
    <w:rsid w:val="00515DB9"/>
    <w:rsid w:val="00515EC8"/>
    <w:rsid w:val="005163CB"/>
    <w:rsid w:val="0051690E"/>
    <w:rsid w:val="00516994"/>
    <w:rsid w:val="00516D6A"/>
    <w:rsid w:val="005172F3"/>
    <w:rsid w:val="00517909"/>
    <w:rsid w:val="005201E8"/>
    <w:rsid w:val="00520E43"/>
    <w:rsid w:val="00520F5C"/>
    <w:rsid w:val="00520F67"/>
    <w:rsid w:val="005213BF"/>
    <w:rsid w:val="00521434"/>
    <w:rsid w:val="0052166E"/>
    <w:rsid w:val="0052176B"/>
    <w:rsid w:val="00521A4F"/>
    <w:rsid w:val="00521E01"/>
    <w:rsid w:val="005223B7"/>
    <w:rsid w:val="005224AF"/>
    <w:rsid w:val="00522765"/>
    <w:rsid w:val="00522A1B"/>
    <w:rsid w:val="00522E2A"/>
    <w:rsid w:val="005234E4"/>
    <w:rsid w:val="00523BD0"/>
    <w:rsid w:val="0052486B"/>
    <w:rsid w:val="005249E0"/>
    <w:rsid w:val="00524BF2"/>
    <w:rsid w:val="00524C7E"/>
    <w:rsid w:val="0052507E"/>
    <w:rsid w:val="00525425"/>
    <w:rsid w:val="00525AC9"/>
    <w:rsid w:val="00525C06"/>
    <w:rsid w:val="0052641D"/>
    <w:rsid w:val="005264DD"/>
    <w:rsid w:val="00526985"/>
    <w:rsid w:val="00526DD5"/>
    <w:rsid w:val="00526EE5"/>
    <w:rsid w:val="00527331"/>
    <w:rsid w:val="005274C9"/>
    <w:rsid w:val="00527B17"/>
    <w:rsid w:val="00527C55"/>
    <w:rsid w:val="00527C76"/>
    <w:rsid w:val="0053016A"/>
    <w:rsid w:val="00530287"/>
    <w:rsid w:val="00530B99"/>
    <w:rsid w:val="00530C34"/>
    <w:rsid w:val="00530F0C"/>
    <w:rsid w:val="00530F39"/>
    <w:rsid w:val="00531CDE"/>
    <w:rsid w:val="00532800"/>
    <w:rsid w:val="00532A07"/>
    <w:rsid w:val="00532AA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9AD"/>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F15"/>
    <w:rsid w:val="005451D0"/>
    <w:rsid w:val="005454CC"/>
    <w:rsid w:val="00545CCC"/>
    <w:rsid w:val="00546498"/>
    <w:rsid w:val="00546879"/>
    <w:rsid w:val="005469C0"/>
    <w:rsid w:val="00546AD0"/>
    <w:rsid w:val="00546AEE"/>
    <w:rsid w:val="00546B4C"/>
    <w:rsid w:val="00546BDB"/>
    <w:rsid w:val="00546D5B"/>
    <w:rsid w:val="005470C7"/>
    <w:rsid w:val="00547111"/>
    <w:rsid w:val="005472D3"/>
    <w:rsid w:val="005473F2"/>
    <w:rsid w:val="0054751D"/>
    <w:rsid w:val="0054755D"/>
    <w:rsid w:val="005475AB"/>
    <w:rsid w:val="00547B92"/>
    <w:rsid w:val="00547EF4"/>
    <w:rsid w:val="00547F2F"/>
    <w:rsid w:val="00550763"/>
    <w:rsid w:val="00550E5B"/>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942"/>
    <w:rsid w:val="00555F32"/>
    <w:rsid w:val="005560C0"/>
    <w:rsid w:val="0055625D"/>
    <w:rsid w:val="0055665A"/>
    <w:rsid w:val="00556992"/>
    <w:rsid w:val="00556ACA"/>
    <w:rsid w:val="00557090"/>
    <w:rsid w:val="0055796A"/>
    <w:rsid w:val="00560035"/>
    <w:rsid w:val="0056007E"/>
    <w:rsid w:val="00560082"/>
    <w:rsid w:val="005606A3"/>
    <w:rsid w:val="00560B80"/>
    <w:rsid w:val="0056103B"/>
    <w:rsid w:val="00561097"/>
    <w:rsid w:val="005610C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F86"/>
    <w:rsid w:val="00566100"/>
    <w:rsid w:val="0056622E"/>
    <w:rsid w:val="005666F2"/>
    <w:rsid w:val="00566733"/>
    <w:rsid w:val="00566B4A"/>
    <w:rsid w:val="0056784D"/>
    <w:rsid w:val="0056788B"/>
    <w:rsid w:val="00567DF4"/>
    <w:rsid w:val="0057049D"/>
    <w:rsid w:val="00570A24"/>
    <w:rsid w:val="00570CD5"/>
    <w:rsid w:val="00570E80"/>
    <w:rsid w:val="00570FE8"/>
    <w:rsid w:val="005725AA"/>
    <w:rsid w:val="00572853"/>
    <w:rsid w:val="00572E66"/>
    <w:rsid w:val="0057343B"/>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6A71"/>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0AD"/>
    <w:rsid w:val="0058258B"/>
    <w:rsid w:val="0058347A"/>
    <w:rsid w:val="00583511"/>
    <w:rsid w:val="005836F1"/>
    <w:rsid w:val="00583EC1"/>
    <w:rsid w:val="00583F15"/>
    <w:rsid w:val="00583FBD"/>
    <w:rsid w:val="005840DD"/>
    <w:rsid w:val="005844FA"/>
    <w:rsid w:val="00584705"/>
    <w:rsid w:val="00584F1E"/>
    <w:rsid w:val="00585349"/>
    <w:rsid w:val="00585545"/>
    <w:rsid w:val="005855EC"/>
    <w:rsid w:val="00585FD0"/>
    <w:rsid w:val="00586006"/>
    <w:rsid w:val="00586102"/>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2EBC"/>
    <w:rsid w:val="00593A04"/>
    <w:rsid w:val="00593C40"/>
    <w:rsid w:val="00594455"/>
    <w:rsid w:val="005944E4"/>
    <w:rsid w:val="0059455F"/>
    <w:rsid w:val="00594923"/>
    <w:rsid w:val="00594A37"/>
    <w:rsid w:val="00594A8C"/>
    <w:rsid w:val="00594DC3"/>
    <w:rsid w:val="00594E07"/>
    <w:rsid w:val="00594FB0"/>
    <w:rsid w:val="005951C5"/>
    <w:rsid w:val="00595408"/>
    <w:rsid w:val="0059620A"/>
    <w:rsid w:val="0059637C"/>
    <w:rsid w:val="00596680"/>
    <w:rsid w:val="005966EE"/>
    <w:rsid w:val="00596796"/>
    <w:rsid w:val="00596ABD"/>
    <w:rsid w:val="00596D08"/>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22E"/>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32"/>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02C"/>
    <w:rsid w:val="005B6128"/>
    <w:rsid w:val="005B62B5"/>
    <w:rsid w:val="005B6311"/>
    <w:rsid w:val="005B635E"/>
    <w:rsid w:val="005B66BE"/>
    <w:rsid w:val="005B67E4"/>
    <w:rsid w:val="005B6A8A"/>
    <w:rsid w:val="005B6B94"/>
    <w:rsid w:val="005B6BA8"/>
    <w:rsid w:val="005B6FD2"/>
    <w:rsid w:val="005B702D"/>
    <w:rsid w:val="005B716D"/>
    <w:rsid w:val="005B7526"/>
    <w:rsid w:val="005C040E"/>
    <w:rsid w:val="005C05C6"/>
    <w:rsid w:val="005C086A"/>
    <w:rsid w:val="005C08EB"/>
    <w:rsid w:val="005C0D3B"/>
    <w:rsid w:val="005C0EF7"/>
    <w:rsid w:val="005C0F85"/>
    <w:rsid w:val="005C0FAF"/>
    <w:rsid w:val="005C13BC"/>
    <w:rsid w:val="005C1809"/>
    <w:rsid w:val="005C1BB9"/>
    <w:rsid w:val="005C1E90"/>
    <w:rsid w:val="005C25DF"/>
    <w:rsid w:val="005C2D97"/>
    <w:rsid w:val="005C3227"/>
    <w:rsid w:val="005C34F6"/>
    <w:rsid w:val="005C3702"/>
    <w:rsid w:val="005C3829"/>
    <w:rsid w:val="005C4220"/>
    <w:rsid w:val="005C4469"/>
    <w:rsid w:val="005C4718"/>
    <w:rsid w:val="005C5033"/>
    <w:rsid w:val="005C5393"/>
    <w:rsid w:val="005C59D3"/>
    <w:rsid w:val="005C5EF0"/>
    <w:rsid w:val="005C6374"/>
    <w:rsid w:val="005C64F5"/>
    <w:rsid w:val="005C656F"/>
    <w:rsid w:val="005C6A3A"/>
    <w:rsid w:val="005C7548"/>
    <w:rsid w:val="005C784E"/>
    <w:rsid w:val="005C7AA3"/>
    <w:rsid w:val="005C7B4A"/>
    <w:rsid w:val="005D04C8"/>
    <w:rsid w:val="005D0CEE"/>
    <w:rsid w:val="005D1074"/>
    <w:rsid w:val="005D15E9"/>
    <w:rsid w:val="005D160A"/>
    <w:rsid w:val="005D164D"/>
    <w:rsid w:val="005D1D8F"/>
    <w:rsid w:val="005D203F"/>
    <w:rsid w:val="005D20EE"/>
    <w:rsid w:val="005D2365"/>
    <w:rsid w:val="005D2956"/>
    <w:rsid w:val="005D2BD3"/>
    <w:rsid w:val="005D2C9F"/>
    <w:rsid w:val="005D2DD7"/>
    <w:rsid w:val="005D3274"/>
    <w:rsid w:val="005D33FA"/>
    <w:rsid w:val="005D3484"/>
    <w:rsid w:val="005D35EE"/>
    <w:rsid w:val="005D3691"/>
    <w:rsid w:val="005D38C6"/>
    <w:rsid w:val="005D41E0"/>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1AE"/>
    <w:rsid w:val="005F02C3"/>
    <w:rsid w:val="005F042E"/>
    <w:rsid w:val="005F0546"/>
    <w:rsid w:val="005F073C"/>
    <w:rsid w:val="005F088A"/>
    <w:rsid w:val="005F090F"/>
    <w:rsid w:val="005F0D49"/>
    <w:rsid w:val="005F0E86"/>
    <w:rsid w:val="005F0F19"/>
    <w:rsid w:val="005F1283"/>
    <w:rsid w:val="005F136E"/>
    <w:rsid w:val="005F15BA"/>
    <w:rsid w:val="005F1E98"/>
    <w:rsid w:val="005F298D"/>
    <w:rsid w:val="005F2B4A"/>
    <w:rsid w:val="005F395D"/>
    <w:rsid w:val="005F3A12"/>
    <w:rsid w:val="005F3ACF"/>
    <w:rsid w:val="005F3CA7"/>
    <w:rsid w:val="005F3DDF"/>
    <w:rsid w:val="005F42B5"/>
    <w:rsid w:val="005F4676"/>
    <w:rsid w:val="005F4912"/>
    <w:rsid w:val="005F4953"/>
    <w:rsid w:val="005F5428"/>
    <w:rsid w:val="005F54AE"/>
    <w:rsid w:val="005F5844"/>
    <w:rsid w:val="005F5B0A"/>
    <w:rsid w:val="005F5B52"/>
    <w:rsid w:val="005F645C"/>
    <w:rsid w:val="005F69EE"/>
    <w:rsid w:val="005F6A81"/>
    <w:rsid w:val="005F6BA1"/>
    <w:rsid w:val="005F6BDE"/>
    <w:rsid w:val="005F6DEB"/>
    <w:rsid w:val="005F6FD3"/>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453"/>
    <w:rsid w:val="0060474F"/>
    <w:rsid w:val="00604783"/>
    <w:rsid w:val="00604D71"/>
    <w:rsid w:val="00604E18"/>
    <w:rsid w:val="00605668"/>
    <w:rsid w:val="00605C68"/>
    <w:rsid w:val="0060631C"/>
    <w:rsid w:val="00606451"/>
    <w:rsid w:val="006065AB"/>
    <w:rsid w:val="00606775"/>
    <w:rsid w:val="006074C6"/>
    <w:rsid w:val="00607578"/>
    <w:rsid w:val="0060787E"/>
    <w:rsid w:val="006078D8"/>
    <w:rsid w:val="00607B88"/>
    <w:rsid w:val="00607CED"/>
    <w:rsid w:val="00607DD3"/>
    <w:rsid w:val="00607FC5"/>
    <w:rsid w:val="006112FD"/>
    <w:rsid w:val="00611622"/>
    <w:rsid w:val="00611C29"/>
    <w:rsid w:val="00611DE3"/>
    <w:rsid w:val="00611F95"/>
    <w:rsid w:val="00612454"/>
    <w:rsid w:val="00612519"/>
    <w:rsid w:val="006125F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05"/>
    <w:rsid w:val="00616528"/>
    <w:rsid w:val="00616743"/>
    <w:rsid w:val="006167C4"/>
    <w:rsid w:val="0061682C"/>
    <w:rsid w:val="00616A53"/>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5DF"/>
    <w:rsid w:val="00624714"/>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48A"/>
    <w:rsid w:val="00636510"/>
    <w:rsid w:val="00636605"/>
    <w:rsid w:val="00636D13"/>
    <w:rsid w:val="006377C5"/>
    <w:rsid w:val="006378A3"/>
    <w:rsid w:val="00637A6F"/>
    <w:rsid w:val="00637DD5"/>
    <w:rsid w:val="006406A5"/>
    <w:rsid w:val="0064075F"/>
    <w:rsid w:val="006409CA"/>
    <w:rsid w:val="00640C1F"/>
    <w:rsid w:val="00640F4B"/>
    <w:rsid w:val="00641280"/>
    <w:rsid w:val="0064165D"/>
    <w:rsid w:val="006416CA"/>
    <w:rsid w:val="0064171F"/>
    <w:rsid w:val="00641909"/>
    <w:rsid w:val="00641998"/>
    <w:rsid w:val="00641F8A"/>
    <w:rsid w:val="0064231E"/>
    <w:rsid w:val="00643AD6"/>
    <w:rsid w:val="006440BD"/>
    <w:rsid w:val="006444B7"/>
    <w:rsid w:val="00644F69"/>
    <w:rsid w:val="0064503D"/>
    <w:rsid w:val="0064531A"/>
    <w:rsid w:val="006453BB"/>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1CDB"/>
    <w:rsid w:val="006521EF"/>
    <w:rsid w:val="006522C2"/>
    <w:rsid w:val="006529FE"/>
    <w:rsid w:val="00652ED0"/>
    <w:rsid w:val="00652F3A"/>
    <w:rsid w:val="00653231"/>
    <w:rsid w:val="006532EF"/>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83"/>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6E"/>
    <w:rsid w:val="006652A6"/>
    <w:rsid w:val="0066535B"/>
    <w:rsid w:val="006658B9"/>
    <w:rsid w:val="00665D13"/>
    <w:rsid w:val="00665E7A"/>
    <w:rsid w:val="0066615A"/>
    <w:rsid w:val="0066682B"/>
    <w:rsid w:val="006668AA"/>
    <w:rsid w:val="00666930"/>
    <w:rsid w:val="00666AB8"/>
    <w:rsid w:val="00666E18"/>
    <w:rsid w:val="00666FCD"/>
    <w:rsid w:val="00667021"/>
    <w:rsid w:val="00667112"/>
    <w:rsid w:val="0066714F"/>
    <w:rsid w:val="00667720"/>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99B"/>
    <w:rsid w:val="00672C2D"/>
    <w:rsid w:val="00672D3E"/>
    <w:rsid w:val="00672F43"/>
    <w:rsid w:val="006739FC"/>
    <w:rsid w:val="0067425F"/>
    <w:rsid w:val="00674569"/>
    <w:rsid w:val="00674D66"/>
    <w:rsid w:val="006751CA"/>
    <w:rsid w:val="006753F7"/>
    <w:rsid w:val="00675B25"/>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F66"/>
    <w:rsid w:val="00682024"/>
    <w:rsid w:val="00682056"/>
    <w:rsid w:val="006820C9"/>
    <w:rsid w:val="0068222E"/>
    <w:rsid w:val="00682C2A"/>
    <w:rsid w:val="00683168"/>
    <w:rsid w:val="006831BC"/>
    <w:rsid w:val="0068387D"/>
    <w:rsid w:val="00683A76"/>
    <w:rsid w:val="00683B1B"/>
    <w:rsid w:val="00683F74"/>
    <w:rsid w:val="00684051"/>
    <w:rsid w:val="006843FB"/>
    <w:rsid w:val="00684601"/>
    <w:rsid w:val="00684643"/>
    <w:rsid w:val="00685586"/>
    <w:rsid w:val="00685667"/>
    <w:rsid w:val="00685B2E"/>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3DC1"/>
    <w:rsid w:val="0069401E"/>
    <w:rsid w:val="00694483"/>
    <w:rsid w:val="00694906"/>
    <w:rsid w:val="00694EE2"/>
    <w:rsid w:val="0069516B"/>
    <w:rsid w:val="0069589E"/>
    <w:rsid w:val="00695AEB"/>
    <w:rsid w:val="00695C7F"/>
    <w:rsid w:val="00696A57"/>
    <w:rsid w:val="00696CEE"/>
    <w:rsid w:val="00696DCC"/>
    <w:rsid w:val="00696E2F"/>
    <w:rsid w:val="00696F0F"/>
    <w:rsid w:val="00697036"/>
    <w:rsid w:val="006971E3"/>
    <w:rsid w:val="006972A4"/>
    <w:rsid w:val="0069733F"/>
    <w:rsid w:val="0069741A"/>
    <w:rsid w:val="0069747E"/>
    <w:rsid w:val="006976EE"/>
    <w:rsid w:val="00697711"/>
    <w:rsid w:val="00697AD5"/>
    <w:rsid w:val="00697B5C"/>
    <w:rsid w:val="00697B99"/>
    <w:rsid w:val="00697CB6"/>
    <w:rsid w:val="00697D3A"/>
    <w:rsid w:val="00697D76"/>
    <w:rsid w:val="006A06DA"/>
    <w:rsid w:val="006A074A"/>
    <w:rsid w:val="006A0796"/>
    <w:rsid w:val="006A0825"/>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5F58"/>
    <w:rsid w:val="006A6391"/>
    <w:rsid w:val="006A654F"/>
    <w:rsid w:val="006A65C7"/>
    <w:rsid w:val="006A66D0"/>
    <w:rsid w:val="006A7019"/>
    <w:rsid w:val="006A7080"/>
    <w:rsid w:val="006A720F"/>
    <w:rsid w:val="006A757D"/>
    <w:rsid w:val="006A7F37"/>
    <w:rsid w:val="006B009E"/>
    <w:rsid w:val="006B0499"/>
    <w:rsid w:val="006B059C"/>
    <w:rsid w:val="006B06B6"/>
    <w:rsid w:val="006B08A8"/>
    <w:rsid w:val="006B08C0"/>
    <w:rsid w:val="006B101C"/>
    <w:rsid w:val="006B115F"/>
    <w:rsid w:val="006B1B17"/>
    <w:rsid w:val="006B1B6F"/>
    <w:rsid w:val="006B1CC7"/>
    <w:rsid w:val="006B1D10"/>
    <w:rsid w:val="006B1F0C"/>
    <w:rsid w:val="006B23D0"/>
    <w:rsid w:val="006B2547"/>
    <w:rsid w:val="006B2870"/>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EDD"/>
    <w:rsid w:val="006B4F01"/>
    <w:rsid w:val="006B5164"/>
    <w:rsid w:val="006B53F8"/>
    <w:rsid w:val="006B5520"/>
    <w:rsid w:val="006B58C2"/>
    <w:rsid w:val="006B5934"/>
    <w:rsid w:val="006B59BD"/>
    <w:rsid w:val="006B5A38"/>
    <w:rsid w:val="006B5D04"/>
    <w:rsid w:val="006B6651"/>
    <w:rsid w:val="006B677B"/>
    <w:rsid w:val="006B697A"/>
    <w:rsid w:val="006B6C8E"/>
    <w:rsid w:val="006B72FA"/>
    <w:rsid w:val="006B779D"/>
    <w:rsid w:val="006B77D9"/>
    <w:rsid w:val="006B77F9"/>
    <w:rsid w:val="006B7E75"/>
    <w:rsid w:val="006B7F1F"/>
    <w:rsid w:val="006C03BF"/>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E66"/>
    <w:rsid w:val="006C3F9B"/>
    <w:rsid w:val="006C447C"/>
    <w:rsid w:val="006C49A3"/>
    <w:rsid w:val="006C51E0"/>
    <w:rsid w:val="006C5267"/>
    <w:rsid w:val="006C5477"/>
    <w:rsid w:val="006C66F3"/>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2FB"/>
    <w:rsid w:val="006D5EEB"/>
    <w:rsid w:val="006D5F85"/>
    <w:rsid w:val="006D5FC7"/>
    <w:rsid w:val="006D612E"/>
    <w:rsid w:val="006D630A"/>
    <w:rsid w:val="006D6416"/>
    <w:rsid w:val="006D6452"/>
    <w:rsid w:val="006D6496"/>
    <w:rsid w:val="006D723F"/>
    <w:rsid w:val="006D752E"/>
    <w:rsid w:val="006D7909"/>
    <w:rsid w:val="006D7BA2"/>
    <w:rsid w:val="006D7EB7"/>
    <w:rsid w:val="006E016E"/>
    <w:rsid w:val="006E01EB"/>
    <w:rsid w:val="006E0A9B"/>
    <w:rsid w:val="006E0C1E"/>
    <w:rsid w:val="006E0C35"/>
    <w:rsid w:val="006E1CA9"/>
    <w:rsid w:val="006E2397"/>
    <w:rsid w:val="006E2F05"/>
    <w:rsid w:val="006E3294"/>
    <w:rsid w:val="006E3325"/>
    <w:rsid w:val="006E380C"/>
    <w:rsid w:val="006E397A"/>
    <w:rsid w:val="006E3D0E"/>
    <w:rsid w:val="006E4119"/>
    <w:rsid w:val="006E4333"/>
    <w:rsid w:val="006E4CD0"/>
    <w:rsid w:val="006E5008"/>
    <w:rsid w:val="006E59A9"/>
    <w:rsid w:val="006E6407"/>
    <w:rsid w:val="006E648F"/>
    <w:rsid w:val="006E64FE"/>
    <w:rsid w:val="006E6B12"/>
    <w:rsid w:val="006E6B7D"/>
    <w:rsid w:val="006E70BC"/>
    <w:rsid w:val="006E74B7"/>
    <w:rsid w:val="006E7764"/>
    <w:rsid w:val="006E7C99"/>
    <w:rsid w:val="006E7CEF"/>
    <w:rsid w:val="006E7F3F"/>
    <w:rsid w:val="006F03DF"/>
    <w:rsid w:val="006F1073"/>
    <w:rsid w:val="006F10F4"/>
    <w:rsid w:val="006F179D"/>
    <w:rsid w:val="006F22A3"/>
    <w:rsid w:val="006F2AE0"/>
    <w:rsid w:val="006F2D26"/>
    <w:rsid w:val="006F2F86"/>
    <w:rsid w:val="006F32AD"/>
    <w:rsid w:val="006F3363"/>
    <w:rsid w:val="006F43BD"/>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9E8"/>
    <w:rsid w:val="00701A3B"/>
    <w:rsid w:val="00701B82"/>
    <w:rsid w:val="007021C2"/>
    <w:rsid w:val="007024FE"/>
    <w:rsid w:val="00702972"/>
    <w:rsid w:val="00702C42"/>
    <w:rsid w:val="00702CD7"/>
    <w:rsid w:val="00702FDF"/>
    <w:rsid w:val="00703286"/>
    <w:rsid w:val="00703359"/>
    <w:rsid w:val="007037E0"/>
    <w:rsid w:val="007038CA"/>
    <w:rsid w:val="00703BC3"/>
    <w:rsid w:val="00703C78"/>
    <w:rsid w:val="00703E0C"/>
    <w:rsid w:val="00703E0E"/>
    <w:rsid w:val="00703F56"/>
    <w:rsid w:val="007040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6F97"/>
    <w:rsid w:val="00707483"/>
    <w:rsid w:val="0070748F"/>
    <w:rsid w:val="00707AEA"/>
    <w:rsid w:val="00707B6D"/>
    <w:rsid w:val="00707E8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A56"/>
    <w:rsid w:val="00714D2C"/>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081"/>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040"/>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DEA"/>
    <w:rsid w:val="00731F2D"/>
    <w:rsid w:val="007323F8"/>
    <w:rsid w:val="007329BF"/>
    <w:rsid w:val="00733014"/>
    <w:rsid w:val="007331A3"/>
    <w:rsid w:val="0073372F"/>
    <w:rsid w:val="00733B4E"/>
    <w:rsid w:val="00733DA3"/>
    <w:rsid w:val="0073426B"/>
    <w:rsid w:val="00734449"/>
    <w:rsid w:val="0073482B"/>
    <w:rsid w:val="00734CCD"/>
    <w:rsid w:val="0073510B"/>
    <w:rsid w:val="00735578"/>
    <w:rsid w:val="0073590C"/>
    <w:rsid w:val="007367B7"/>
    <w:rsid w:val="007368F8"/>
    <w:rsid w:val="00736972"/>
    <w:rsid w:val="007369E0"/>
    <w:rsid w:val="00736D6B"/>
    <w:rsid w:val="00737047"/>
    <w:rsid w:val="0073706E"/>
    <w:rsid w:val="0073752B"/>
    <w:rsid w:val="00737955"/>
    <w:rsid w:val="00737DEB"/>
    <w:rsid w:val="007400A8"/>
    <w:rsid w:val="00740841"/>
    <w:rsid w:val="00741277"/>
    <w:rsid w:val="0074127B"/>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A86"/>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3E9"/>
    <w:rsid w:val="007535B3"/>
    <w:rsid w:val="0075374C"/>
    <w:rsid w:val="00753882"/>
    <w:rsid w:val="007543A8"/>
    <w:rsid w:val="00754A36"/>
    <w:rsid w:val="00754CEB"/>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F15"/>
    <w:rsid w:val="0076254B"/>
    <w:rsid w:val="0076284A"/>
    <w:rsid w:val="00762968"/>
    <w:rsid w:val="007633C7"/>
    <w:rsid w:val="0076366B"/>
    <w:rsid w:val="00763726"/>
    <w:rsid w:val="0076388F"/>
    <w:rsid w:val="007640A9"/>
    <w:rsid w:val="0076432B"/>
    <w:rsid w:val="00764B02"/>
    <w:rsid w:val="00764EA5"/>
    <w:rsid w:val="00764F01"/>
    <w:rsid w:val="00764F02"/>
    <w:rsid w:val="00765027"/>
    <w:rsid w:val="007656AA"/>
    <w:rsid w:val="00765B10"/>
    <w:rsid w:val="00765C33"/>
    <w:rsid w:val="00766109"/>
    <w:rsid w:val="007661AC"/>
    <w:rsid w:val="0076635C"/>
    <w:rsid w:val="0076640B"/>
    <w:rsid w:val="00766589"/>
    <w:rsid w:val="007668AF"/>
    <w:rsid w:val="007668E7"/>
    <w:rsid w:val="00766B71"/>
    <w:rsid w:val="00766D3E"/>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1F15"/>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5FDE"/>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7BB"/>
    <w:rsid w:val="00781813"/>
    <w:rsid w:val="00781C28"/>
    <w:rsid w:val="00781C5B"/>
    <w:rsid w:val="00781E0A"/>
    <w:rsid w:val="00781E0E"/>
    <w:rsid w:val="00782A2D"/>
    <w:rsid w:val="00782F14"/>
    <w:rsid w:val="007830F4"/>
    <w:rsid w:val="00783262"/>
    <w:rsid w:val="007832ED"/>
    <w:rsid w:val="00783497"/>
    <w:rsid w:val="0078351B"/>
    <w:rsid w:val="007835A3"/>
    <w:rsid w:val="007837E4"/>
    <w:rsid w:val="00783C35"/>
    <w:rsid w:val="007841B7"/>
    <w:rsid w:val="00784273"/>
    <w:rsid w:val="00784623"/>
    <w:rsid w:val="007848A7"/>
    <w:rsid w:val="00784AC9"/>
    <w:rsid w:val="0078551E"/>
    <w:rsid w:val="00785567"/>
    <w:rsid w:val="00785855"/>
    <w:rsid w:val="00785995"/>
    <w:rsid w:val="007859C3"/>
    <w:rsid w:val="00785AB1"/>
    <w:rsid w:val="00785AE9"/>
    <w:rsid w:val="00785B2B"/>
    <w:rsid w:val="00785DD7"/>
    <w:rsid w:val="007860E0"/>
    <w:rsid w:val="007861AE"/>
    <w:rsid w:val="007865F5"/>
    <w:rsid w:val="0078675F"/>
    <w:rsid w:val="007867B1"/>
    <w:rsid w:val="00786A5E"/>
    <w:rsid w:val="0078769C"/>
    <w:rsid w:val="00787A37"/>
    <w:rsid w:val="0079036B"/>
    <w:rsid w:val="00790536"/>
    <w:rsid w:val="00790726"/>
    <w:rsid w:val="00790804"/>
    <w:rsid w:val="007909C5"/>
    <w:rsid w:val="0079126E"/>
    <w:rsid w:val="00791796"/>
    <w:rsid w:val="007919C4"/>
    <w:rsid w:val="00791DE3"/>
    <w:rsid w:val="00791EEC"/>
    <w:rsid w:val="007923FA"/>
    <w:rsid w:val="00792769"/>
    <w:rsid w:val="007929EC"/>
    <w:rsid w:val="00792B01"/>
    <w:rsid w:val="00792BCE"/>
    <w:rsid w:val="00792E6D"/>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AC3"/>
    <w:rsid w:val="00794BC9"/>
    <w:rsid w:val="00794D88"/>
    <w:rsid w:val="007950BF"/>
    <w:rsid w:val="007950C4"/>
    <w:rsid w:val="007957ED"/>
    <w:rsid w:val="00795A23"/>
    <w:rsid w:val="00795BBC"/>
    <w:rsid w:val="00795CB8"/>
    <w:rsid w:val="00795CB9"/>
    <w:rsid w:val="0079602D"/>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64A"/>
    <w:rsid w:val="007A1A37"/>
    <w:rsid w:val="007A1A77"/>
    <w:rsid w:val="007A1B61"/>
    <w:rsid w:val="007A1E05"/>
    <w:rsid w:val="007A2410"/>
    <w:rsid w:val="007A246B"/>
    <w:rsid w:val="007A2E0D"/>
    <w:rsid w:val="007A2ED3"/>
    <w:rsid w:val="007A2FFC"/>
    <w:rsid w:val="007A316B"/>
    <w:rsid w:val="007A32AC"/>
    <w:rsid w:val="007A32ED"/>
    <w:rsid w:val="007A3359"/>
    <w:rsid w:val="007A38DE"/>
    <w:rsid w:val="007A39C2"/>
    <w:rsid w:val="007A3AF9"/>
    <w:rsid w:val="007A3F13"/>
    <w:rsid w:val="007A4444"/>
    <w:rsid w:val="007A4478"/>
    <w:rsid w:val="007A4546"/>
    <w:rsid w:val="007A4589"/>
    <w:rsid w:val="007A4654"/>
    <w:rsid w:val="007A4726"/>
    <w:rsid w:val="007A47F4"/>
    <w:rsid w:val="007A4930"/>
    <w:rsid w:val="007A4D26"/>
    <w:rsid w:val="007A5254"/>
    <w:rsid w:val="007A530C"/>
    <w:rsid w:val="007A5545"/>
    <w:rsid w:val="007A55C3"/>
    <w:rsid w:val="007A5659"/>
    <w:rsid w:val="007A574F"/>
    <w:rsid w:val="007A57BA"/>
    <w:rsid w:val="007A6263"/>
    <w:rsid w:val="007A6583"/>
    <w:rsid w:val="007A6603"/>
    <w:rsid w:val="007A679F"/>
    <w:rsid w:val="007A6E11"/>
    <w:rsid w:val="007A77F7"/>
    <w:rsid w:val="007A792B"/>
    <w:rsid w:val="007A7960"/>
    <w:rsid w:val="007A7B5A"/>
    <w:rsid w:val="007B012D"/>
    <w:rsid w:val="007B01B8"/>
    <w:rsid w:val="007B01C0"/>
    <w:rsid w:val="007B0DAA"/>
    <w:rsid w:val="007B0EEB"/>
    <w:rsid w:val="007B0EEE"/>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33"/>
    <w:rsid w:val="007B63A1"/>
    <w:rsid w:val="007B63B9"/>
    <w:rsid w:val="007B697C"/>
    <w:rsid w:val="007B6AD7"/>
    <w:rsid w:val="007B6D93"/>
    <w:rsid w:val="007B7375"/>
    <w:rsid w:val="007C024E"/>
    <w:rsid w:val="007C07ED"/>
    <w:rsid w:val="007C1010"/>
    <w:rsid w:val="007C117D"/>
    <w:rsid w:val="007C13DE"/>
    <w:rsid w:val="007C1647"/>
    <w:rsid w:val="007C1ABE"/>
    <w:rsid w:val="007C20AC"/>
    <w:rsid w:val="007C23C9"/>
    <w:rsid w:val="007C247D"/>
    <w:rsid w:val="007C2A6F"/>
    <w:rsid w:val="007C30C5"/>
    <w:rsid w:val="007C3568"/>
    <w:rsid w:val="007C35A9"/>
    <w:rsid w:val="007C3F28"/>
    <w:rsid w:val="007C4048"/>
    <w:rsid w:val="007C42B3"/>
    <w:rsid w:val="007C4E9C"/>
    <w:rsid w:val="007C50C0"/>
    <w:rsid w:val="007C51A9"/>
    <w:rsid w:val="007C5609"/>
    <w:rsid w:val="007C5AD6"/>
    <w:rsid w:val="007C5C6F"/>
    <w:rsid w:val="007C5EBD"/>
    <w:rsid w:val="007C5FE0"/>
    <w:rsid w:val="007C6198"/>
    <w:rsid w:val="007C6732"/>
    <w:rsid w:val="007C6D77"/>
    <w:rsid w:val="007C7033"/>
    <w:rsid w:val="007C7263"/>
    <w:rsid w:val="007C75C9"/>
    <w:rsid w:val="007C77AB"/>
    <w:rsid w:val="007C7A66"/>
    <w:rsid w:val="007C7C7A"/>
    <w:rsid w:val="007D0205"/>
    <w:rsid w:val="007D09D4"/>
    <w:rsid w:val="007D0F91"/>
    <w:rsid w:val="007D10ED"/>
    <w:rsid w:val="007D15DD"/>
    <w:rsid w:val="007D178F"/>
    <w:rsid w:val="007D20B0"/>
    <w:rsid w:val="007D22BE"/>
    <w:rsid w:val="007D2580"/>
    <w:rsid w:val="007D2AB2"/>
    <w:rsid w:val="007D2B53"/>
    <w:rsid w:val="007D2D21"/>
    <w:rsid w:val="007D2D73"/>
    <w:rsid w:val="007D2E49"/>
    <w:rsid w:val="007D2FD6"/>
    <w:rsid w:val="007D363C"/>
    <w:rsid w:val="007D3853"/>
    <w:rsid w:val="007D3E8D"/>
    <w:rsid w:val="007D3EE0"/>
    <w:rsid w:val="007D3FEE"/>
    <w:rsid w:val="007D4391"/>
    <w:rsid w:val="007D4C17"/>
    <w:rsid w:val="007D50CF"/>
    <w:rsid w:val="007D52C8"/>
    <w:rsid w:val="007D592E"/>
    <w:rsid w:val="007D6154"/>
    <w:rsid w:val="007D615B"/>
    <w:rsid w:val="007D6556"/>
    <w:rsid w:val="007D6805"/>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3B53"/>
    <w:rsid w:val="007E42CA"/>
    <w:rsid w:val="007E44AC"/>
    <w:rsid w:val="007E473D"/>
    <w:rsid w:val="007E482A"/>
    <w:rsid w:val="007E494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41F"/>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3EAC"/>
    <w:rsid w:val="008041EF"/>
    <w:rsid w:val="0080458C"/>
    <w:rsid w:val="008048F8"/>
    <w:rsid w:val="00804A4B"/>
    <w:rsid w:val="00804F89"/>
    <w:rsid w:val="00805484"/>
    <w:rsid w:val="008056C9"/>
    <w:rsid w:val="00805897"/>
    <w:rsid w:val="00805BDC"/>
    <w:rsid w:val="00805EBD"/>
    <w:rsid w:val="008061F3"/>
    <w:rsid w:val="008065F6"/>
    <w:rsid w:val="008066F9"/>
    <w:rsid w:val="00806DE2"/>
    <w:rsid w:val="00806F8B"/>
    <w:rsid w:val="008070AD"/>
    <w:rsid w:val="00807139"/>
    <w:rsid w:val="008074A6"/>
    <w:rsid w:val="0080752B"/>
    <w:rsid w:val="008076DA"/>
    <w:rsid w:val="00807808"/>
    <w:rsid w:val="00807814"/>
    <w:rsid w:val="0080782F"/>
    <w:rsid w:val="00807C86"/>
    <w:rsid w:val="00807DBB"/>
    <w:rsid w:val="00807EAC"/>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3D85"/>
    <w:rsid w:val="008141B5"/>
    <w:rsid w:val="00814A86"/>
    <w:rsid w:val="00815284"/>
    <w:rsid w:val="008152E9"/>
    <w:rsid w:val="00815328"/>
    <w:rsid w:val="0081536A"/>
    <w:rsid w:val="008154C7"/>
    <w:rsid w:val="008155A9"/>
    <w:rsid w:val="00815B9E"/>
    <w:rsid w:val="00815CE1"/>
    <w:rsid w:val="00815D98"/>
    <w:rsid w:val="00816317"/>
    <w:rsid w:val="00816631"/>
    <w:rsid w:val="00816934"/>
    <w:rsid w:val="00816DBF"/>
    <w:rsid w:val="008172DF"/>
    <w:rsid w:val="00817869"/>
    <w:rsid w:val="00817DBE"/>
    <w:rsid w:val="00817F24"/>
    <w:rsid w:val="00820743"/>
    <w:rsid w:val="00820BA2"/>
    <w:rsid w:val="00820F70"/>
    <w:rsid w:val="00821026"/>
    <w:rsid w:val="00821134"/>
    <w:rsid w:val="00821701"/>
    <w:rsid w:val="008218E9"/>
    <w:rsid w:val="00821AF8"/>
    <w:rsid w:val="00822099"/>
    <w:rsid w:val="00822A83"/>
    <w:rsid w:val="0082301B"/>
    <w:rsid w:val="00823168"/>
    <w:rsid w:val="008234DB"/>
    <w:rsid w:val="00823C9C"/>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875"/>
    <w:rsid w:val="008309D8"/>
    <w:rsid w:val="00830A71"/>
    <w:rsid w:val="00830C9C"/>
    <w:rsid w:val="00830F01"/>
    <w:rsid w:val="0083139F"/>
    <w:rsid w:val="00831876"/>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702"/>
    <w:rsid w:val="00837B5E"/>
    <w:rsid w:val="0084010F"/>
    <w:rsid w:val="00840162"/>
    <w:rsid w:val="008401C3"/>
    <w:rsid w:val="008404A2"/>
    <w:rsid w:val="00840832"/>
    <w:rsid w:val="00840F83"/>
    <w:rsid w:val="008414D7"/>
    <w:rsid w:val="00841A55"/>
    <w:rsid w:val="00841BAE"/>
    <w:rsid w:val="00841E88"/>
    <w:rsid w:val="00842059"/>
    <w:rsid w:val="008420CE"/>
    <w:rsid w:val="0084269A"/>
    <w:rsid w:val="008426D4"/>
    <w:rsid w:val="00842701"/>
    <w:rsid w:val="00842C91"/>
    <w:rsid w:val="00842C9A"/>
    <w:rsid w:val="00842CF7"/>
    <w:rsid w:val="00842EDE"/>
    <w:rsid w:val="00842F0A"/>
    <w:rsid w:val="00843534"/>
    <w:rsid w:val="0084360B"/>
    <w:rsid w:val="00843646"/>
    <w:rsid w:val="00843821"/>
    <w:rsid w:val="00843C05"/>
    <w:rsid w:val="00844583"/>
    <w:rsid w:val="00844A39"/>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112B"/>
    <w:rsid w:val="00851367"/>
    <w:rsid w:val="0085143D"/>
    <w:rsid w:val="008514CE"/>
    <w:rsid w:val="00851538"/>
    <w:rsid w:val="00851591"/>
    <w:rsid w:val="00851C48"/>
    <w:rsid w:val="00852777"/>
    <w:rsid w:val="008528F8"/>
    <w:rsid w:val="00852FB1"/>
    <w:rsid w:val="00853088"/>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AFC"/>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5F0"/>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C9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A2"/>
    <w:rsid w:val="00872E84"/>
    <w:rsid w:val="00872F09"/>
    <w:rsid w:val="008731FC"/>
    <w:rsid w:val="008736AB"/>
    <w:rsid w:val="00873CDE"/>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0FA0"/>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7103"/>
    <w:rsid w:val="00887DAE"/>
    <w:rsid w:val="00890074"/>
    <w:rsid w:val="0089019C"/>
    <w:rsid w:val="008901D6"/>
    <w:rsid w:val="00890403"/>
    <w:rsid w:val="00890B4B"/>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5AB"/>
    <w:rsid w:val="008A09CD"/>
    <w:rsid w:val="008A0BCC"/>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E74"/>
    <w:rsid w:val="008B4F45"/>
    <w:rsid w:val="008B510B"/>
    <w:rsid w:val="008B510D"/>
    <w:rsid w:val="008B54C6"/>
    <w:rsid w:val="008B5606"/>
    <w:rsid w:val="008B5644"/>
    <w:rsid w:val="008B5731"/>
    <w:rsid w:val="008B590B"/>
    <w:rsid w:val="008B5D68"/>
    <w:rsid w:val="008B690C"/>
    <w:rsid w:val="008B6951"/>
    <w:rsid w:val="008B6BCC"/>
    <w:rsid w:val="008B6CBA"/>
    <w:rsid w:val="008B717E"/>
    <w:rsid w:val="008B7875"/>
    <w:rsid w:val="008B7D66"/>
    <w:rsid w:val="008C02F5"/>
    <w:rsid w:val="008C0510"/>
    <w:rsid w:val="008C0595"/>
    <w:rsid w:val="008C08C8"/>
    <w:rsid w:val="008C0CFB"/>
    <w:rsid w:val="008C0F5C"/>
    <w:rsid w:val="008C11AA"/>
    <w:rsid w:val="008C162B"/>
    <w:rsid w:val="008C1703"/>
    <w:rsid w:val="008C17F6"/>
    <w:rsid w:val="008C18BF"/>
    <w:rsid w:val="008C1AD6"/>
    <w:rsid w:val="008C1D8A"/>
    <w:rsid w:val="008C1FEC"/>
    <w:rsid w:val="008C2179"/>
    <w:rsid w:val="008C26F5"/>
    <w:rsid w:val="008C2980"/>
    <w:rsid w:val="008C2C7E"/>
    <w:rsid w:val="008C3408"/>
    <w:rsid w:val="008C3621"/>
    <w:rsid w:val="008C3689"/>
    <w:rsid w:val="008C40A0"/>
    <w:rsid w:val="008C4439"/>
    <w:rsid w:val="008C484A"/>
    <w:rsid w:val="008C488B"/>
    <w:rsid w:val="008C48A9"/>
    <w:rsid w:val="008C4A02"/>
    <w:rsid w:val="008C4B15"/>
    <w:rsid w:val="008C5957"/>
    <w:rsid w:val="008C5D34"/>
    <w:rsid w:val="008C5D72"/>
    <w:rsid w:val="008C61B0"/>
    <w:rsid w:val="008C6B0E"/>
    <w:rsid w:val="008C6C88"/>
    <w:rsid w:val="008C7161"/>
    <w:rsid w:val="008C72BF"/>
    <w:rsid w:val="008C740A"/>
    <w:rsid w:val="008C7564"/>
    <w:rsid w:val="008C7B10"/>
    <w:rsid w:val="008C7EBA"/>
    <w:rsid w:val="008C7F47"/>
    <w:rsid w:val="008D0330"/>
    <w:rsid w:val="008D09C9"/>
    <w:rsid w:val="008D0A4E"/>
    <w:rsid w:val="008D0CE3"/>
    <w:rsid w:val="008D0D1F"/>
    <w:rsid w:val="008D0DE5"/>
    <w:rsid w:val="008D1634"/>
    <w:rsid w:val="008D17EA"/>
    <w:rsid w:val="008D1F61"/>
    <w:rsid w:val="008D1F93"/>
    <w:rsid w:val="008D2AD8"/>
    <w:rsid w:val="008D2C15"/>
    <w:rsid w:val="008D2D05"/>
    <w:rsid w:val="008D2FA2"/>
    <w:rsid w:val="008D316B"/>
    <w:rsid w:val="008D3342"/>
    <w:rsid w:val="008D3AA7"/>
    <w:rsid w:val="008D3BBD"/>
    <w:rsid w:val="008D3DDD"/>
    <w:rsid w:val="008D4340"/>
    <w:rsid w:val="008D43F4"/>
    <w:rsid w:val="008D4CBF"/>
    <w:rsid w:val="008D5401"/>
    <w:rsid w:val="008D5588"/>
    <w:rsid w:val="008D5CCE"/>
    <w:rsid w:val="008D5FA4"/>
    <w:rsid w:val="008D6146"/>
    <w:rsid w:val="008D61BB"/>
    <w:rsid w:val="008D63FA"/>
    <w:rsid w:val="008D6744"/>
    <w:rsid w:val="008D67E3"/>
    <w:rsid w:val="008D6955"/>
    <w:rsid w:val="008D6EE1"/>
    <w:rsid w:val="008D72D0"/>
    <w:rsid w:val="008D72E2"/>
    <w:rsid w:val="008D73A2"/>
    <w:rsid w:val="008D777D"/>
    <w:rsid w:val="008D7A55"/>
    <w:rsid w:val="008D7B69"/>
    <w:rsid w:val="008D7E71"/>
    <w:rsid w:val="008E0327"/>
    <w:rsid w:val="008E0810"/>
    <w:rsid w:val="008E08F5"/>
    <w:rsid w:val="008E0DE0"/>
    <w:rsid w:val="008E0F93"/>
    <w:rsid w:val="008E128B"/>
    <w:rsid w:val="008E14E0"/>
    <w:rsid w:val="008E1C0E"/>
    <w:rsid w:val="008E1DA3"/>
    <w:rsid w:val="008E25BF"/>
    <w:rsid w:val="008E2768"/>
    <w:rsid w:val="008E2863"/>
    <w:rsid w:val="008E28D8"/>
    <w:rsid w:val="008E2A0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12"/>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05EA"/>
    <w:rsid w:val="00911342"/>
    <w:rsid w:val="0091151D"/>
    <w:rsid w:val="00911E72"/>
    <w:rsid w:val="009120EC"/>
    <w:rsid w:val="00912417"/>
    <w:rsid w:val="00912622"/>
    <w:rsid w:val="00912A4B"/>
    <w:rsid w:val="009135B8"/>
    <w:rsid w:val="0091448B"/>
    <w:rsid w:val="0091495E"/>
    <w:rsid w:val="00914A9D"/>
    <w:rsid w:val="00914C42"/>
    <w:rsid w:val="00914CF7"/>
    <w:rsid w:val="00914EBE"/>
    <w:rsid w:val="00915018"/>
    <w:rsid w:val="00915156"/>
    <w:rsid w:val="00915348"/>
    <w:rsid w:val="009154A7"/>
    <w:rsid w:val="0091588E"/>
    <w:rsid w:val="00915B44"/>
    <w:rsid w:val="00915BF9"/>
    <w:rsid w:val="009161F6"/>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C7F"/>
    <w:rsid w:val="00922DE0"/>
    <w:rsid w:val="00922E70"/>
    <w:rsid w:val="00922EE7"/>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4A0"/>
    <w:rsid w:val="0093068C"/>
    <w:rsid w:val="00930988"/>
    <w:rsid w:val="00930D90"/>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384"/>
    <w:rsid w:val="00935521"/>
    <w:rsid w:val="009358EE"/>
    <w:rsid w:val="00935DC5"/>
    <w:rsid w:val="00935E91"/>
    <w:rsid w:val="009360A8"/>
    <w:rsid w:val="0093613A"/>
    <w:rsid w:val="0093633E"/>
    <w:rsid w:val="009368A2"/>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3DB1"/>
    <w:rsid w:val="00944097"/>
    <w:rsid w:val="009441B4"/>
    <w:rsid w:val="00944389"/>
    <w:rsid w:val="009443FB"/>
    <w:rsid w:val="00944A1B"/>
    <w:rsid w:val="00944A9E"/>
    <w:rsid w:val="00944B36"/>
    <w:rsid w:val="00944B51"/>
    <w:rsid w:val="00944DCB"/>
    <w:rsid w:val="009450C7"/>
    <w:rsid w:val="00945170"/>
    <w:rsid w:val="00945625"/>
    <w:rsid w:val="00945665"/>
    <w:rsid w:val="00945733"/>
    <w:rsid w:val="00945AF4"/>
    <w:rsid w:val="00945B93"/>
    <w:rsid w:val="00946061"/>
    <w:rsid w:val="009463ED"/>
    <w:rsid w:val="0094657F"/>
    <w:rsid w:val="009466E9"/>
    <w:rsid w:val="0094671F"/>
    <w:rsid w:val="009467AE"/>
    <w:rsid w:val="009473F7"/>
    <w:rsid w:val="0094750C"/>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59F"/>
    <w:rsid w:val="009546F3"/>
    <w:rsid w:val="00954C3E"/>
    <w:rsid w:val="00954DEE"/>
    <w:rsid w:val="00954E9F"/>
    <w:rsid w:val="009550D1"/>
    <w:rsid w:val="009558FF"/>
    <w:rsid w:val="0095618C"/>
    <w:rsid w:val="009562F4"/>
    <w:rsid w:val="00956654"/>
    <w:rsid w:val="00956723"/>
    <w:rsid w:val="009569D0"/>
    <w:rsid w:val="00956B6F"/>
    <w:rsid w:val="00956F1B"/>
    <w:rsid w:val="00957633"/>
    <w:rsid w:val="0095775E"/>
    <w:rsid w:val="00957BD4"/>
    <w:rsid w:val="0096023F"/>
    <w:rsid w:val="009602DD"/>
    <w:rsid w:val="00960535"/>
    <w:rsid w:val="00960C17"/>
    <w:rsid w:val="009610BA"/>
    <w:rsid w:val="009611F6"/>
    <w:rsid w:val="009617B0"/>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4CCA"/>
    <w:rsid w:val="00965200"/>
    <w:rsid w:val="00965219"/>
    <w:rsid w:val="0096545E"/>
    <w:rsid w:val="00965614"/>
    <w:rsid w:val="0096598A"/>
    <w:rsid w:val="00965A1A"/>
    <w:rsid w:val="00965D8B"/>
    <w:rsid w:val="00966040"/>
    <w:rsid w:val="0096621A"/>
    <w:rsid w:val="009663AB"/>
    <w:rsid w:val="00966805"/>
    <w:rsid w:val="0096694C"/>
    <w:rsid w:val="00966D4E"/>
    <w:rsid w:val="009670D0"/>
    <w:rsid w:val="0096725F"/>
    <w:rsid w:val="0096776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229"/>
    <w:rsid w:val="009743D9"/>
    <w:rsid w:val="00974621"/>
    <w:rsid w:val="009747E6"/>
    <w:rsid w:val="00974F7C"/>
    <w:rsid w:val="00975194"/>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550"/>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624"/>
    <w:rsid w:val="00985828"/>
    <w:rsid w:val="009862AF"/>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3E55"/>
    <w:rsid w:val="00994A09"/>
    <w:rsid w:val="00994E57"/>
    <w:rsid w:val="00994EFF"/>
    <w:rsid w:val="00994FD4"/>
    <w:rsid w:val="009950BF"/>
    <w:rsid w:val="0099521D"/>
    <w:rsid w:val="0099532E"/>
    <w:rsid w:val="009953CF"/>
    <w:rsid w:val="009954DE"/>
    <w:rsid w:val="0099579D"/>
    <w:rsid w:val="00995986"/>
    <w:rsid w:val="00995A87"/>
    <w:rsid w:val="00995CBE"/>
    <w:rsid w:val="00996DE2"/>
    <w:rsid w:val="00996FE8"/>
    <w:rsid w:val="009970ED"/>
    <w:rsid w:val="009975BE"/>
    <w:rsid w:val="0099784F"/>
    <w:rsid w:val="009A023A"/>
    <w:rsid w:val="009A0A26"/>
    <w:rsid w:val="009A0F4D"/>
    <w:rsid w:val="009A118F"/>
    <w:rsid w:val="009A197B"/>
    <w:rsid w:val="009A2470"/>
    <w:rsid w:val="009A2A0B"/>
    <w:rsid w:val="009A2A34"/>
    <w:rsid w:val="009A2B69"/>
    <w:rsid w:val="009A3022"/>
    <w:rsid w:val="009A3030"/>
    <w:rsid w:val="009A3993"/>
    <w:rsid w:val="009A3B09"/>
    <w:rsid w:val="009A4130"/>
    <w:rsid w:val="009A44B7"/>
    <w:rsid w:val="009A4ACB"/>
    <w:rsid w:val="009A4BC7"/>
    <w:rsid w:val="009A5326"/>
    <w:rsid w:val="009A5865"/>
    <w:rsid w:val="009A594F"/>
    <w:rsid w:val="009A5A4A"/>
    <w:rsid w:val="009A5FC3"/>
    <w:rsid w:val="009A6555"/>
    <w:rsid w:val="009A68BF"/>
    <w:rsid w:val="009A6A6D"/>
    <w:rsid w:val="009A6D4C"/>
    <w:rsid w:val="009A6D8A"/>
    <w:rsid w:val="009A75C3"/>
    <w:rsid w:val="009A7889"/>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5B"/>
    <w:rsid w:val="009B5AA8"/>
    <w:rsid w:val="009B5B02"/>
    <w:rsid w:val="009B5B2B"/>
    <w:rsid w:val="009B5C6E"/>
    <w:rsid w:val="009B5FAE"/>
    <w:rsid w:val="009B6099"/>
    <w:rsid w:val="009B653C"/>
    <w:rsid w:val="009B6673"/>
    <w:rsid w:val="009B68AF"/>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0"/>
    <w:rsid w:val="009C27BF"/>
    <w:rsid w:val="009C2CD5"/>
    <w:rsid w:val="009C2E96"/>
    <w:rsid w:val="009C3125"/>
    <w:rsid w:val="009C3FDB"/>
    <w:rsid w:val="009C406C"/>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39A"/>
    <w:rsid w:val="009C7FE4"/>
    <w:rsid w:val="009C7FE5"/>
    <w:rsid w:val="009D026A"/>
    <w:rsid w:val="009D066A"/>
    <w:rsid w:val="009D085B"/>
    <w:rsid w:val="009D0A43"/>
    <w:rsid w:val="009D0D07"/>
    <w:rsid w:val="009D1771"/>
    <w:rsid w:val="009D1C37"/>
    <w:rsid w:val="009D1D2A"/>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73D"/>
    <w:rsid w:val="009D4C77"/>
    <w:rsid w:val="009D4CF4"/>
    <w:rsid w:val="009D4D3B"/>
    <w:rsid w:val="009D4DEF"/>
    <w:rsid w:val="009D4F88"/>
    <w:rsid w:val="009D513E"/>
    <w:rsid w:val="009D5183"/>
    <w:rsid w:val="009D5371"/>
    <w:rsid w:val="009D5810"/>
    <w:rsid w:val="009D5D0E"/>
    <w:rsid w:val="009D5E28"/>
    <w:rsid w:val="009D611E"/>
    <w:rsid w:val="009D62D1"/>
    <w:rsid w:val="009D6A30"/>
    <w:rsid w:val="009D70AE"/>
    <w:rsid w:val="009D7644"/>
    <w:rsid w:val="009D7BFD"/>
    <w:rsid w:val="009D7D29"/>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4E5B"/>
    <w:rsid w:val="009E5441"/>
    <w:rsid w:val="009E549A"/>
    <w:rsid w:val="009E5631"/>
    <w:rsid w:val="009E5669"/>
    <w:rsid w:val="009E5BB6"/>
    <w:rsid w:val="009E64BD"/>
    <w:rsid w:val="009E6903"/>
    <w:rsid w:val="009E697D"/>
    <w:rsid w:val="009E6ABD"/>
    <w:rsid w:val="009E6DB8"/>
    <w:rsid w:val="009E70DF"/>
    <w:rsid w:val="009E7241"/>
    <w:rsid w:val="009E78CD"/>
    <w:rsid w:val="009E7D5F"/>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4D35"/>
    <w:rsid w:val="009F4D9B"/>
    <w:rsid w:val="009F521B"/>
    <w:rsid w:val="009F5520"/>
    <w:rsid w:val="009F56FB"/>
    <w:rsid w:val="009F5801"/>
    <w:rsid w:val="009F5993"/>
    <w:rsid w:val="009F5A91"/>
    <w:rsid w:val="009F5BFA"/>
    <w:rsid w:val="009F5D4D"/>
    <w:rsid w:val="009F6591"/>
    <w:rsid w:val="009F751D"/>
    <w:rsid w:val="009F7652"/>
    <w:rsid w:val="009F7FE3"/>
    <w:rsid w:val="00A0033B"/>
    <w:rsid w:val="00A00346"/>
    <w:rsid w:val="00A004FE"/>
    <w:rsid w:val="00A00A98"/>
    <w:rsid w:val="00A00F82"/>
    <w:rsid w:val="00A01157"/>
    <w:rsid w:val="00A012B1"/>
    <w:rsid w:val="00A01DB6"/>
    <w:rsid w:val="00A02077"/>
    <w:rsid w:val="00A02664"/>
    <w:rsid w:val="00A026D1"/>
    <w:rsid w:val="00A02779"/>
    <w:rsid w:val="00A02CD9"/>
    <w:rsid w:val="00A0303C"/>
    <w:rsid w:val="00A034FA"/>
    <w:rsid w:val="00A03615"/>
    <w:rsid w:val="00A03773"/>
    <w:rsid w:val="00A038EF"/>
    <w:rsid w:val="00A03907"/>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26E"/>
    <w:rsid w:val="00A06469"/>
    <w:rsid w:val="00A06903"/>
    <w:rsid w:val="00A069C4"/>
    <w:rsid w:val="00A06A2F"/>
    <w:rsid w:val="00A06CAE"/>
    <w:rsid w:val="00A06F14"/>
    <w:rsid w:val="00A06FA7"/>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A23"/>
    <w:rsid w:val="00A11C30"/>
    <w:rsid w:val="00A11C47"/>
    <w:rsid w:val="00A125C0"/>
    <w:rsid w:val="00A12C33"/>
    <w:rsid w:val="00A12EAF"/>
    <w:rsid w:val="00A1337E"/>
    <w:rsid w:val="00A13BCD"/>
    <w:rsid w:val="00A14693"/>
    <w:rsid w:val="00A149E4"/>
    <w:rsid w:val="00A14C5C"/>
    <w:rsid w:val="00A154C5"/>
    <w:rsid w:val="00A1587C"/>
    <w:rsid w:val="00A15D9F"/>
    <w:rsid w:val="00A166FA"/>
    <w:rsid w:val="00A167FE"/>
    <w:rsid w:val="00A16B93"/>
    <w:rsid w:val="00A16C97"/>
    <w:rsid w:val="00A16F39"/>
    <w:rsid w:val="00A17249"/>
    <w:rsid w:val="00A17616"/>
    <w:rsid w:val="00A1764E"/>
    <w:rsid w:val="00A17941"/>
    <w:rsid w:val="00A17FCC"/>
    <w:rsid w:val="00A20191"/>
    <w:rsid w:val="00A20485"/>
    <w:rsid w:val="00A2051D"/>
    <w:rsid w:val="00A205B7"/>
    <w:rsid w:val="00A2079C"/>
    <w:rsid w:val="00A20A7B"/>
    <w:rsid w:val="00A20BA3"/>
    <w:rsid w:val="00A20C3E"/>
    <w:rsid w:val="00A20EFD"/>
    <w:rsid w:val="00A20F6B"/>
    <w:rsid w:val="00A22265"/>
    <w:rsid w:val="00A22303"/>
    <w:rsid w:val="00A2230A"/>
    <w:rsid w:val="00A2236C"/>
    <w:rsid w:val="00A225A6"/>
    <w:rsid w:val="00A226EA"/>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59C"/>
    <w:rsid w:val="00A307EB"/>
    <w:rsid w:val="00A30865"/>
    <w:rsid w:val="00A308E3"/>
    <w:rsid w:val="00A30B34"/>
    <w:rsid w:val="00A30C69"/>
    <w:rsid w:val="00A30E30"/>
    <w:rsid w:val="00A31023"/>
    <w:rsid w:val="00A317FA"/>
    <w:rsid w:val="00A31967"/>
    <w:rsid w:val="00A31DA4"/>
    <w:rsid w:val="00A31E9F"/>
    <w:rsid w:val="00A32889"/>
    <w:rsid w:val="00A33583"/>
    <w:rsid w:val="00A33681"/>
    <w:rsid w:val="00A3394A"/>
    <w:rsid w:val="00A33A2F"/>
    <w:rsid w:val="00A33F10"/>
    <w:rsid w:val="00A33F43"/>
    <w:rsid w:val="00A340AA"/>
    <w:rsid w:val="00A3444C"/>
    <w:rsid w:val="00A35085"/>
    <w:rsid w:val="00A35101"/>
    <w:rsid w:val="00A35279"/>
    <w:rsid w:val="00A353F3"/>
    <w:rsid w:val="00A353F4"/>
    <w:rsid w:val="00A3568A"/>
    <w:rsid w:val="00A35ED8"/>
    <w:rsid w:val="00A35F56"/>
    <w:rsid w:val="00A3654B"/>
    <w:rsid w:val="00A36580"/>
    <w:rsid w:val="00A365A2"/>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0DB7"/>
    <w:rsid w:val="00A5107D"/>
    <w:rsid w:val="00A5143A"/>
    <w:rsid w:val="00A51495"/>
    <w:rsid w:val="00A514C1"/>
    <w:rsid w:val="00A51681"/>
    <w:rsid w:val="00A5186D"/>
    <w:rsid w:val="00A51B02"/>
    <w:rsid w:val="00A51C67"/>
    <w:rsid w:val="00A524B5"/>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57A41"/>
    <w:rsid w:val="00A6050F"/>
    <w:rsid w:val="00A606AC"/>
    <w:rsid w:val="00A60BAB"/>
    <w:rsid w:val="00A60F11"/>
    <w:rsid w:val="00A60FEA"/>
    <w:rsid w:val="00A61529"/>
    <w:rsid w:val="00A61782"/>
    <w:rsid w:val="00A618C8"/>
    <w:rsid w:val="00A61C86"/>
    <w:rsid w:val="00A627DF"/>
    <w:rsid w:val="00A6299C"/>
    <w:rsid w:val="00A62B06"/>
    <w:rsid w:val="00A62C3F"/>
    <w:rsid w:val="00A632B2"/>
    <w:rsid w:val="00A63474"/>
    <w:rsid w:val="00A63825"/>
    <w:rsid w:val="00A63C58"/>
    <w:rsid w:val="00A63DB3"/>
    <w:rsid w:val="00A63EAD"/>
    <w:rsid w:val="00A63EEA"/>
    <w:rsid w:val="00A642A3"/>
    <w:rsid w:val="00A646B3"/>
    <w:rsid w:val="00A648B5"/>
    <w:rsid w:val="00A64931"/>
    <w:rsid w:val="00A64A0B"/>
    <w:rsid w:val="00A64E5D"/>
    <w:rsid w:val="00A653F7"/>
    <w:rsid w:val="00A654B3"/>
    <w:rsid w:val="00A6559B"/>
    <w:rsid w:val="00A65F7D"/>
    <w:rsid w:val="00A66057"/>
    <w:rsid w:val="00A660EB"/>
    <w:rsid w:val="00A6625E"/>
    <w:rsid w:val="00A66422"/>
    <w:rsid w:val="00A66988"/>
    <w:rsid w:val="00A66FC4"/>
    <w:rsid w:val="00A67176"/>
    <w:rsid w:val="00A67325"/>
    <w:rsid w:val="00A67347"/>
    <w:rsid w:val="00A6752E"/>
    <w:rsid w:val="00A679E4"/>
    <w:rsid w:val="00A7026F"/>
    <w:rsid w:val="00A702B3"/>
    <w:rsid w:val="00A7036C"/>
    <w:rsid w:val="00A70C2F"/>
    <w:rsid w:val="00A70E65"/>
    <w:rsid w:val="00A7141F"/>
    <w:rsid w:val="00A71750"/>
    <w:rsid w:val="00A7188C"/>
    <w:rsid w:val="00A71B7C"/>
    <w:rsid w:val="00A71BE6"/>
    <w:rsid w:val="00A7204C"/>
    <w:rsid w:val="00A725B4"/>
    <w:rsid w:val="00A725E1"/>
    <w:rsid w:val="00A72749"/>
    <w:rsid w:val="00A7296C"/>
    <w:rsid w:val="00A72C13"/>
    <w:rsid w:val="00A73307"/>
    <w:rsid w:val="00A73332"/>
    <w:rsid w:val="00A73486"/>
    <w:rsid w:val="00A7349D"/>
    <w:rsid w:val="00A734CB"/>
    <w:rsid w:val="00A73603"/>
    <w:rsid w:val="00A73656"/>
    <w:rsid w:val="00A73BC1"/>
    <w:rsid w:val="00A73D7A"/>
    <w:rsid w:val="00A73EAF"/>
    <w:rsid w:val="00A7425A"/>
    <w:rsid w:val="00A7454E"/>
    <w:rsid w:val="00A74688"/>
    <w:rsid w:val="00A7470B"/>
    <w:rsid w:val="00A74946"/>
    <w:rsid w:val="00A74972"/>
    <w:rsid w:val="00A74A30"/>
    <w:rsid w:val="00A74B53"/>
    <w:rsid w:val="00A74DCE"/>
    <w:rsid w:val="00A74E28"/>
    <w:rsid w:val="00A752BC"/>
    <w:rsid w:val="00A75C1B"/>
    <w:rsid w:val="00A76364"/>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2FEC"/>
    <w:rsid w:val="00A83206"/>
    <w:rsid w:val="00A833C0"/>
    <w:rsid w:val="00A83509"/>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BFA"/>
    <w:rsid w:val="00A91CB1"/>
    <w:rsid w:val="00A91D47"/>
    <w:rsid w:val="00A920C7"/>
    <w:rsid w:val="00A9235B"/>
    <w:rsid w:val="00A927CD"/>
    <w:rsid w:val="00A92C66"/>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AE"/>
    <w:rsid w:val="00AA05CF"/>
    <w:rsid w:val="00AA091A"/>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890"/>
    <w:rsid w:val="00AA4F32"/>
    <w:rsid w:val="00AA4F97"/>
    <w:rsid w:val="00AA4FDF"/>
    <w:rsid w:val="00AA51E7"/>
    <w:rsid w:val="00AA5208"/>
    <w:rsid w:val="00AA564C"/>
    <w:rsid w:val="00AA5FC7"/>
    <w:rsid w:val="00AA630E"/>
    <w:rsid w:val="00AA633D"/>
    <w:rsid w:val="00AA6392"/>
    <w:rsid w:val="00AA63FC"/>
    <w:rsid w:val="00AA64FC"/>
    <w:rsid w:val="00AA6655"/>
    <w:rsid w:val="00AA696F"/>
    <w:rsid w:val="00AA6B69"/>
    <w:rsid w:val="00AA6B84"/>
    <w:rsid w:val="00AA74C8"/>
    <w:rsid w:val="00AA7A64"/>
    <w:rsid w:val="00AA7F75"/>
    <w:rsid w:val="00AB002A"/>
    <w:rsid w:val="00AB0161"/>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3D67"/>
    <w:rsid w:val="00AB41DD"/>
    <w:rsid w:val="00AB4247"/>
    <w:rsid w:val="00AB424D"/>
    <w:rsid w:val="00AB47BA"/>
    <w:rsid w:val="00AB4ACD"/>
    <w:rsid w:val="00AB4B74"/>
    <w:rsid w:val="00AB4DC8"/>
    <w:rsid w:val="00AB51D4"/>
    <w:rsid w:val="00AB536D"/>
    <w:rsid w:val="00AB549F"/>
    <w:rsid w:val="00AB58B1"/>
    <w:rsid w:val="00AB63B3"/>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1F"/>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388"/>
    <w:rsid w:val="00AC5685"/>
    <w:rsid w:val="00AC58CD"/>
    <w:rsid w:val="00AC593C"/>
    <w:rsid w:val="00AC597B"/>
    <w:rsid w:val="00AC5BDE"/>
    <w:rsid w:val="00AC5CFB"/>
    <w:rsid w:val="00AC5E03"/>
    <w:rsid w:val="00AC5FF7"/>
    <w:rsid w:val="00AC640C"/>
    <w:rsid w:val="00AC6444"/>
    <w:rsid w:val="00AC6496"/>
    <w:rsid w:val="00AC6513"/>
    <w:rsid w:val="00AC6692"/>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846"/>
    <w:rsid w:val="00AD4970"/>
    <w:rsid w:val="00AD4A78"/>
    <w:rsid w:val="00AD5331"/>
    <w:rsid w:val="00AD5467"/>
    <w:rsid w:val="00AD58FF"/>
    <w:rsid w:val="00AD5D41"/>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08"/>
    <w:rsid w:val="00AE1E99"/>
    <w:rsid w:val="00AE221D"/>
    <w:rsid w:val="00AE2634"/>
    <w:rsid w:val="00AE2E2B"/>
    <w:rsid w:val="00AE3127"/>
    <w:rsid w:val="00AE319D"/>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D12"/>
    <w:rsid w:val="00AE5E01"/>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395"/>
    <w:rsid w:val="00AF3458"/>
    <w:rsid w:val="00AF3BD9"/>
    <w:rsid w:val="00AF3D3F"/>
    <w:rsid w:val="00AF3DE7"/>
    <w:rsid w:val="00AF423C"/>
    <w:rsid w:val="00AF4800"/>
    <w:rsid w:val="00AF48FE"/>
    <w:rsid w:val="00AF4A21"/>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573"/>
    <w:rsid w:val="00B0388B"/>
    <w:rsid w:val="00B03D31"/>
    <w:rsid w:val="00B03E35"/>
    <w:rsid w:val="00B03E6E"/>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346"/>
    <w:rsid w:val="00B063A4"/>
    <w:rsid w:val="00B0649E"/>
    <w:rsid w:val="00B066BC"/>
    <w:rsid w:val="00B0675F"/>
    <w:rsid w:val="00B06FDD"/>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149"/>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C9"/>
    <w:rsid w:val="00B176F6"/>
    <w:rsid w:val="00B17A9A"/>
    <w:rsid w:val="00B203A0"/>
    <w:rsid w:val="00B20F4D"/>
    <w:rsid w:val="00B2133C"/>
    <w:rsid w:val="00B2152A"/>
    <w:rsid w:val="00B21BBD"/>
    <w:rsid w:val="00B21F6E"/>
    <w:rsid w:val="00B226F0"/>
    <w:rsid w:val="00B22BBB"/>
    <w:rsid w:val="00B22DC2"/>
    <w:rsid w:val="00B22FEB"/>
    <w:rsid w:val="00B2318E"/>
    <w:rsid w:val="00B2333A"/>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49E"/>
    <w:rsid w:val="00B35B32"/>
    <w:rsid w:val="00B35E3C"/>
    <w:rsid w:val="00B36131"/>
    <w:rsid w:val="00B361FC"/>
    <w:rsid w:val="00B36C9A"/>
    <w:rsid w:val="00B36DCA"/>
    <w:rsid w:val="00B37525"/>
    <w:rsid w:val="00B37535"/>
    <w:rsid w:val="00B37645"/>
    <w:rsid w:val="00B3792D"/>
    <w:rsid w:val="00B37D3F"/>
    <w:rsid w:val="00B37DAB"/>
    <w:rsid w:val="00B37DE5"/>
    <w:rsid w:val="00B40246"/>
    <w:rsid w:val="00B40506"/>
    <w:rsid w:val="00B40735"/>
    <w:rsid w:val="00B40793"/>
    <w:rsid w:val="00B408CD"/>
    <w:rsid w:val="00B410EC"/>
    <w:rsid w:val="00B4137C"/>
    <w:rsid w:val="00B41671"/>
    <w:rsid w:val="00B417D5"/>
    <w:rsid w:val="00B4182C"/>
    <w:rsid w:val="00B41C56"/>
    <w:rsid w:val="00B41DC8"/>
    <w:rsid w:val="00B425AF"/>
    <w:rsid w:val="00B426F4"/>
    <w:rsid w:val="00B42C85"/>
    <w:rsid w:val="00B4303B"/>
    <w:rsid w:val="00B43186"/>
    <w:rsid w:val="00B4337C"/>
    <w:rsid w:val="00B43858"/>
    <w:rsid w:val="00B43956"/>
    <w:rsid w:val="00B43D0A"/>
    <w:rsid w:val="00B44674"/>
    <w:rsid w:val="00B4498E"/>
    <w:rsid w:val="00B451D6"/>
    <w:rsid w:val="00B4529C"/>
    <w:rsid w:val="00B452D2"/>
    <w:rsid w:val="00B452FB"/>
    <w:rsid w:val="00B4571F"/>
    <w:rsid w:val="00B4574C"/>
    <w:rsid w:val="00B4577B"/>
    <w:rsid w:val="00B45B8A"/>
    <w:rsid w:val="00B45EF6"/>
    <w:rsid w:val="00B45F9A"/>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2870"/>
    <w:rsid w:val="00B52DA1"/>
    <w:rsid w:val="00B53331"/>
    <w:rsid w:val="00B5358C"/>
    <w:rsid w:val="00B536B3"/>
    <w:rsid w:val="00B536D0"/>
    <w:rsid w:val="00B537E9"/>
    <w:rsid w:val="00B53BC8"/>
    <w:rsid w:val="00B53CB4"/>
    <w:rsid w:val="00B53CDE"/>
    <w:rsid w:val="00B5404A"/>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9F7"/>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4BE9"/>
    <w:rsid w:val="00B65648"/>
    <w:rsid w:val="00B6571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2C58"/>
    <w:rsid w:val="00B72FB2"/>
    <w:rsid w:val="00B731B2"/>
    <w:rsid w:val="00B7375A"/>
    <w:rsid w:val="00B73DE0"/>
    <w:rsid w:val="00B74216"/>
    <w:rsid w:val="00B74A3F"/>
    <w:rsid w:val="00B74D6B"/>
    <w:rsid w:val="00B74E90"/>
    <w:rsid w:val="00B75F4F"/>
    <w:rsid w:val="00B761EE"/>
    <w:rsid w:val="00B76449"/>
    <w:rsid w:val="00B764B4"/>
    <w:rsid w:val="00B7669C"/>
    <w:rsid w:val="00B76CEC"/>
    <w:rsid w:val="00B76E46"/>
    <w:rsid w:val="00B77453"/>
    <w:rsid w:val="00B774B5"/>
    <w:rsid w:val="00B77C7B"/>
    <w:rsid w:val="00B77CE4"/>
    <w:rsid w:val="00B77D08"/>
    <w:rsid w:val="00B77D81"/>
    <w:rsid w:val="00B8062E"/>
    <w:rsid w:val="00B8063D"/>
    <w:rsid w:val="00B80880"/>
    <w:rsid w:val="00B808E7"/>
    <w:rsid w:val="00B809E5"/>
    <w:rsid w:val="00B80A24"/>
    <w:rsid w:val="00B80A5B"/>
    <w:rsid w:val="00B81369"/>
    <w:rsid w:val="00B8154F"/>
    <w:rsid w:val="00B81DCC"/>
    <w:rsid w:val="00B825FA"/>
    <w:rsid w:val="00B83081"/>
    <w:rsid w:val="00B8372A"/>
    <w:rsid w:val="00B83D25"/>
    <w:rsid w:val="00B83E47"/>
    <w:rsid w:val="00B83F42"/>
    <w:rsid w:val="00B84247"/>
    <w:rsid w:val="00B84578"/>
    <w:rsid w:val="00B845AF"/>
    <w:rsid w:val="00B8489C"/>
    <w:rsid w:val="00B84C31"/>
    <w:rsid w:val="00B84DCE"/>
    <w:rsid w:val="00B851B8"/>
    <w:rsid w:val="00B851E8"/>
    <w:rsid w:val="00B85524"/>
    <w:rsid w:val="00B8564F"/>
    <w:rsid w:val="00B8568C"/>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5BE"/>
    <w:rsid w:val="00B9270C"/>
    <w:rsid w:val="00B9275B"/>
    <w:rsid w:val="00B92BBB"/>
    <w:rsid w:val="00B92E40"/>
    <w:rsid w:val="00B92FAA"/>
    <w:rsid w:val="00B93EA4"/>
    <w:rsid w:val="00B93EE0"/>
    <w:rsid w:val="00B94209"/>
    <w:rsid w:val="00B9458D"/>
    <w:rsid w:val="00B94656"/>
    <w:rsid w:val="00B94927"/>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E2D"/>
    <w:rsid w:val="00BA2C82"/>
    <w:rsid w:val="00BA2E92"/>
    <w:rsid w:val="00BA2FBD"/>
    <w:rsid w:val="00BA34AE"/>
    <w:rsid w:val="00BA39E1"/>
    <w:rsid w:val="00BA3C7F"/>
    <w:rsid w:val="00BA3D65"/>
    <w:rsid w:val="00BA3E36"/>
    <w:rsid w:val="00BA42FE"/>
    <w:rsid w:val="00BA49C8"/>
    <w:rsid w:val="00BA4B38"/>
    <w:rsid w:val="00BA50AF"/>
    <w:rsid w:val="00BA51D9"/>
    <w:rsid w:val="00BA553F"/>
    <w:rsid w:val="00BA56F0"/>
    <w:rsid w:val="00BA673A"/>
    <w:rsid w:val="00BA736B"/>
    <w:rsid w:val="00BA7454"/>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155"/>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4EF9"/>
    <w:rsid w:val="00BD512B"/>
    <w:rsid w:val="00BD538D"/>
    <w:rsid w:val="00BD59CC"/>
    <w:rsid w:val="00BD5A51"/>
    <w:rsid w:val="00BD5ABE"/>
    <w:rsid w:val="00BD6482"/>
    <w:rsid w:val="00BD6928"/>
    <w:rsid w:val="00BD6952"/>
    <w:rsid w:val="00BD6C96"/>
    <w:rsid w:val="00BD6D08"/>
    <w:rsid w:val="00BD6E0C"/>
    <w:rsid w:val="00BD6F0A"/>
    <w:rsid w:val="00BD6F79"/>
    <w:rsid w:val="00BD6F8C"/>
    <w:rsid w:val="00BD704C"/>
    <w:rsid w:val="00BD72C5"/>
    <w:rsid w:val="00BD7928"/>
    <w:rsid w:val="00BD7B2A"/>
    <w:rsid w:val="00BE05BA"/>
    <w:rsid w:val="00BE07E5"/>
    <w:rsid w:val="00BE082C"/>
    <w:rsid w:val="00BE09B8"/>
    <w:rsid w:val="00BE0B41"/>
    <w:rsid w:val="00BE0B42"/>
    <w:rsid w:val="00BE0DB3"/>
    <w:rsid w:val="00BE0E8E"/>
    <w:rsid w:val="00BE1A36"/>
    <w:rsid w:val="00BE22E4"/>
    <w:rsid w:val="00BE2549"/>
    <w:rsid w:val="00BE2C16"/>
    <w:rsid w:val="00BE2EBB"/>
    <w:rsid w:val="00BE380C"/>
    <w:rsid w:val="00BE39D3"/>
    <w:rsid w:val="00BE3BAB"/>
    <w:rsid w:val="00BE3CA0"/>
    <w:rsid w:val="00BE416E"/>
    <w:rsid w:val="00BE42ED"/>
    <w:rsid w:val="00BE4B3C"/>
    <w:rsid w:val="00BE4DC7"/>
    <w:rsid w:val="00BE504F"/>
    <w:rsid w:val="00BE557E"/>
    <w:rsid w:val="00BE5833"/>
    <w:rsid w:val="00BE5B59"/>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643"/>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C09"/>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07EF7"/>
    <w:rsid w:val="00C1011A"/>
    <w:rsid w:val="00C10241"/>
    <w:rsid w:val="00C10334"/>
    <w:rsid w:val="00C10534"/>
    <w:rsid w:val="00C11141"/>
    <w:rsid w:val="00C11498"/>
    <w:rsid w:val="00C114FF"/>
    <w:rsid w:val="00C1170F"/>
    <w:rsid w:val="00C11899"/>
    <w:rsid w:val="00C11E51"/>
    <w:rsid w:val="00C11F43"/>
    <w:rsid w:val="00C12059"/>
    <w:rsid w:val="00C1240A"/>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42"/>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D0F"/>
    <w:rsid w:val="00C23F18"/>
    <w:rsid w:val="00C23F9D"/>
    <w:rsid w:val="00C23FBF"/>
    <w:rsid w:val="00C2409C"/>
    <w:rsid w:val="00C2487A"/>
    <w:rsid w:val="00C248DF"/>
    <w:rsid w:val="00C24EF6"/>
    <w:rsid w:val="00C252D7"/>
    <w:rsid w:val="00C25381"/>
    <w:rsid w:val="00C25393"/>
    <w:rsid w:val="00C25DA6"/>
    <w:rsid w:val="00C25EAA"/>
    <w:rsid w:val="00C26875"/>
    <w:rsid w:val="00C268B0"/>
    <w:rsid w:val="00C26BB9"/>
    <w:rsid w:val="00C26FBE"/>
    <w:rsid w:val="00C27143"/>
    <w:rsid w:val="00C27495"/>
    <w:rsid w:val="00C275CF"/>
    <w:rsid w:val="00C277D5"/>
    <w:rsid w:val="00C278B5"/>
    <w:rsid w:val="00C27A90"/>
    <w:rsid w:val="00C30715"/>
    <w:rsid w:val="00C30797"/>
    <w:rsid w:val="00C30C47"/>
    <w:rsid w:val="00C30C61"/>
    <w:rsid w:val="00C30F6E"/>
    <w:rsid w:val="00C31F84"/>
    <w:rsid w:val="00C321A5"/>
    <w:rsid w:val="00C3255D"/>
    <w:rsid w:val="00C327DB"/>
    <w:rsid w:val="00C32EB8"/>
    <w:rsid w:val="00C3309B"/>
    <w:rsid w:val="00C3312E"/>
    <w:rsid w:val="00C331FC"/>
    <w:rsid w:val="00C3332D"/>
    <w:rsid w:val="00C3362B"/>
    <w:rsid w:val="00C33AC0"/>
    <w:rsid w:val="00C33DD2"/>
    <w:rsid w:val="00C34229"/>
    <w:rsid w:val="00C342F5"/>
    <w:rsid w:val="00C347DA"/>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1F2"/>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3E9"/>
    <w:rsid w:val="00C51488"/>
    <w:rsid w:val="00C51925"/>
    <w:rsid w:val="00C519D2"/>
    <w:rsid w:val="00C51ADE"/>
    <w:rsid w:val="00C51BCF"/>
    <w:rsid w:val="00C51C7A"/>
    <w:rsid w:val="00C51D60"/>
    <w:rsid w:val="00C51E4F"/>
    <w:rsid w:val="00C522AC"/>
    <w:rsid w:val="00C52387"/>
    <w:rsid w:val="00C52692"/>
    <w:rsid w:val="00C5270E"/>
    <w:rsid w:val="00C5291A"/>
    <w:rsid w:val="00C52960"/>
    <w:rsid w:val="00C52BDA"/>
    <w:rsid w:val="00C52CE8"/>
    <w:rsid w:val="00C52EC6"/>
    <w:rsid w:val="00C52FEE"/>
    <w:rsid w:val="00C531A4"/>
    <w:rsid w:val="00C53662"/>
    <w:rsid w:val="00C53695"/>
    <w:rsid w:val="00C53931"/>
    <w:rsid w:val="00C53A49"/>
    <w:rsid w:val="00C53B6C"/>
    <w:rsid w:val="00C54169"/>
    <w:rsid w:val="00C5479B"/>
    <w:rsid w:val="00C54CBD"/>
    <w:rsid w:val="00C550A9"/>
    <w:rsid w:val="00C55162"/>
    <w:rsid w:val="00C55C3D"/>
    <w:rsid w:val="00C55DF1"/>
    <w:rsid w:val="00C5613F"/>
    <w:rsid w:val="00C5617E"/>
    <w:rsid w:val="00C563B6"/>
    <w:rsid w:val="00C56622"/>
    <w:rsid w:val="00C57202"/>
    <w:rsid w:val="00C57289"/>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10C"/>
    <w:rsid w:val="00C6396B"/>
    <w:rsid w:val="00C63C2D"/>
    <w:rsid w:val="00C63FAC"/>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2FD9"/>
    <w:rsid w:val="00C730BE"/>
    <w:rsid w:val="00C73A19"/>
    <w:rsid w:val="00C74549"/>
    <w:rsid w:val="00C74833"/>
    <w:rsid w:val="00C74C55"/>
    <w:rsid w:val="00C74C8C"/>
    <w:rsid w:val="00C74D6D"/>
    <w:rsid w:val="00C75013"/>
    <w:rsid w:val="00C7516C"/>
    <w:rsid w:val="00C75410"/>
    <w:rsid w:val="00C75536"/>
    <w:rsid w:val="00C75AD3"/>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DB0"/>
    <w:rsid w:val="00C83DB7"/>
    <w:rsid w:val="00C84052"/>
    <w:rsid w:val="00C84189"/>
    <w:rsid w:val="00C842E0"/>
    <w:rsid w:val="00C8496F"/>
    <w:rsid w:val="00C84B50"/>
    <w:rsid w:val="00C851A1"/>
    <w:rsid w:val="00C85823"/>
    <w:rsid w:val="00C85828"/>
    <w:rsid w:val="00C858AA"/>
    <w:rsid w:val="00C8622E"/>
    <w:rsid w:val="00C862AA"/>
    <w:rsid w:val="00C86697"/>
    <w:rsid w:val="00C86714"/>
    <w:rsid w:val="00C86768"/>
    <w:rsid w:val="00C8692E"/>
    <w:rsid w:val="00C8717D"/>
    <w:rsid w:val="00C877A3"/>
    <w:rsid w:val="00C878DC"/>
    <w:rsid w:val="00C879BA"/>
    <w:rsid w:val="00C87B32"/>
    <w:rsid w:val="00C87D5E"/>
    <w:rsid w:val="00C87F78"/>
    <w:rsid w:val="00C90537"/>
    <w:rsid w:val="00C909FA"/>
    <w:rsid w:val="00C90A8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58"/>
    <w:rsid w:val="00CA1BDD"/>
    <w:rsid w:val="00CA1F06"/>
    <w:rsid w:val="00CA205C"/>
    <w:rsid w:val="00CA2455"/>
    <w:rsid w:val="00CA2683"/>
    <w:rsid w:val="00CA2C02"/>
    <w:rsid w:val="00CA2E95"/>
    <w:rsid w:val="00CA311E"/>
    <w:rsid w:val="00CA31C5"/>
    <w:rsid w:val="00CA3406"/>
    <w:rsid w:val="00CA3716"/>
    <w:rsid w:val="00CA391F"/>
    <w:rsid w:val="00CA3B0C"/>
    <w:rsid w:val="00CA4182"/>
    <w:rsid w:val="00CA43EC"/>
    <w:rsid w:val="00CA4616"/>
    <w:rsid w:val="00CA4648"/>
    <w:rsid w:val="00CA4793"/>
    <w:rsid w:val="00CA48C6"/>
    <w:rsid w:val="00CA48F9"/>
    <w:rsid w:val="00CA4991"/>
    <w:rsid w:val="00CA512A"/>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304"/>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B12"/>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2DB"/>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0F15"/>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A88"/>
    <w:rsid w:val="00CD7DE5"/>
    <w:rsid w:val="00CD7F09"/>
    <w:rsid w:val="00CE01E3"/>
    <w:rsid w:val="00CE0564"/>
    <w:rsid w:val="00CE0607"/>
    <w:rsid w:val="00CE086A"/>
    <w:rsid w:val="00CE0ED8"/>
    <w:rsid w:val="00CE1E95"/>
    <w:rsid w:val="00CE1F88"/>
    <w:rsid w:val="00CE2018"/>
    <w:rsid w:val="00CE210E"/>
    <w:rsid w:val="00CE21EE"/>
    <w:rsid w:val="00CE228A"/>
    <w:rsid w:val="00CE24A7"/>
    <w:rsid w:val="00CE29DC"/>
    <w:rsid w:val="00CE311A"/>
    <w:rsid w:val="00CE3252"/>
    <w:rsid w:val="00CE36F5"/>
    <w:rsid w:val="00CE4184"/>
    <w:rsid w:val="00CE42A3"/>
    <w:rsid w:val="00CE45A9"/>
    <w:rsid w:val="00CE4608"/>
    <w:rsid w:val="00CE468A"/>
    <w:rsid w:val="00CE4789"/>
    <w:rsid w:val="00CE491A"/>
    <w:rsid w:val="00CE516B"/>
    <w:rsid w:val="00CE5A67"/>
    <w:rsid w:val="00CE5BA0"/>
    <w:rsid w:val="00CE6249"/>
    <w:rsid w:val="00CE6411"/>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792"/>
    <w:rsid w:val="00CF2DC1"/>
    <w:rsid w:val="00CF3524"/>
    <w:rsid w:val="00CF3679"/>
    <w:rsid w:val="00CF3C91"/>
    <w:rsid w:val="00CF3F1F"/>
    <w:rsid w:val="00CF4213"/>
    <w:rsid w:val="00CF4775"/>
    <w:rsid w:val="00CF4B41"/>
    <w:rsid w:val="00CF50F0"/>
    <w:rsid w:val="00CF519D"/>
    <w:rsid w:val="00CF543B"/>
    <w:rsid w:val="00CF5B02"/>
    <w:rsid w:val="00CF5BF7"/>
    <w:rsid w:val="00CF6444"/>
    <w:rsid w:val="00CF6544"/>
    <w:rsid w:val="00CF6676"/>
    <w:rsid w:val="00CF68E5"/>
    <w:rsid w:val="00CF719D"/>
    <w:rsid w:val="00CF7222"/>
    <w:rsid w:val="00CF73A5"/>
    <w:rsid w:val="00CF73C0"/>
    <w:rsid w:val="00CF74FB"/>
    <w:rsid w:val="00CF7AA1"/>
    <w:rsid w:val="00CF7B05"/>
    <w:rsid w:val="00CF7BC8"/>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C8A"/>
    <w:rsid w:val="00D04F63"/>
    <w:rsid w:val="00D04FB4"/>
    <w:rsid w:val="00D05361"/>
    <w:rsid w:val="00D05464"/>
    <w:rsid w:val="00D0555A"/>
    <w:rsid w:val="00D05576"/>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C95"/>
    <w:rsid w:val="00D15EDA"/>
    <w:rsid w:val="00D1619A"/>
    <w:rsid w:val="00D169BC"/>
    <w:rsid w:val="00D16D99"/>
    <w:rsid w:val="00D16F98"/>
    <w:rsid w:val="00D16FBD"/>
    <w:rsid w:val="00D16FE4"/>
    <w:rsid w:val="00D17378"/>
    <w:rsid w:val="00D17481"/>
    <w:rsid w:val="00D1751F"/>
    <w:rsid w:val="00D2003F"/>
    <w:rsid w:val="00D2008F"/>
    <w:rsid w:val="00D200EF"/>
    <w:rsid w:val="00D20259"/>
    <w:rsid w:val="00D202F9"/>
    <w:rsid w:val="00D2036D"/>
    <w:rsid w:val="00D20436"/>
    <w:rsid w:val="00D2053D"/>
    <w:rsid w:val="00D20C79"/>
    <w:rsid w:val="00D20F2D"/>
    <w:rsid w:val="00D212E2"/>
    <w:rsid w:val="00D21545"/>
    <w:rsid w:val="00D21AAB"/>
    <w:rsid w:val="00D22D1F"/>
    <w:rsid w:val="00D23141"/>
    <w:rsid w:val="00D237B1"/>
    <w:rsid w:val="00D237CA"/>
    <w:rsid w:val="00D23A1A"/>
    <w:rsid w:val="00D23C9A"/>
    <w:rsid w:val="00D23E69"/>
    <w:rsid w:val="00D23F3C"/>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22"/>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30"/>
    <w:rsid w:val="00D363DA"/>
    <w:rsid w:val="00D363F4"/>
    <w:rsid w:val="00D36801"/>
    <w:rsid w:val="00D36C8D"/>
    <w:rsid w:val="00D36FE7"/>
    <w:rsid w:val="00D3715B"/>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355"/>
    <w:rsid w:val="00D5042D"/>
    <w:rsid w:val="00D50546"/>
    <w:rsid w:val="00D5070C"/>
    <w:rsid w:val="00D510F4"/>
    <w:rsid w:val="00D510F6"/>
    <w:rsid w:val="00D51163"/>
    <w:rsid w:val="00D5118E"/>
    <w:rsid w:val="00D516D7"/>
    <w:rsid w:val="00D51ACF"/>
    <w:rsid w:val="00D51C4E"/>
    <w:rsid w:val="00D51D4B"/>
    <w:rsid w:val="00D52943"/>
    <w:rsid w:val="00D52950"/>
    <w:rsid w:val="00D52980"/>
    <w:rsid w:val="00D52C33"/>
    <w:rsid w:val="00D52C41"/>
    <w:rsid w:val="00D52C6F"/>
    <w:rsid w:val="00D52D5B"/>
    <w:rsid w:val="00D52E89"/>
    <w:rsid w:val="00D533EB"/>
    <w:rsid w:val="00D53535"/>
    <w:rsid w:val="00D53773"/>
    <w:rsid w:val="00D5378B"/>
    <w:rsid w:val="00D5389A"/>
    <w:rsid w:val="00D5431E"/>
    <w:rsid w:val="00D546CB"/>
    <w:rsid w:val="00D548FD"/>
    <w:rsid w:val="00D54A32"/>
    <w:rsid w:val="00D54D85"/>
    <w:rsid w:val="00D550FF"/>
    <w:rsid w:val="00D557AB"/>
    <w:rsid w:val="00D55967"/>
    <w:rsid w:val="00D56220"/>
    <w:rsid w:val="00D56BBA"/>
    <w:rsid w:val="00D56CE7"/>
    <w:rsid w:val="00D570F5"/>
    <w:rsid w:val="00D57417"/>
    <w:rsid w:val="00D5786F"/>
    <w:rsid w:val="00D57910"/>
    <w:rsid w:val="00D60014"/>
    <w:rsid w:val="00D60336"/>
    <w:rsid w:val="00D6048D"/>
    <w:rsid w:val="00D604C0"/>
    <w:rsid w:val="00D61440"/>
    <w:rsid w:val="00D6149B"/>
    <w:rsid w:val="00D61ABD"/>
    <w:rsid w:val="00D61BB2"/>
    <w:rsid w:val="00D620AB"/>
    <w:rsid w:val="00D62338"/>
    <w:rsid w:val="00D62C5D"/>
    <w:rsid w:val="00D62F96"/>
    <w:rsid w:val="00D63010"/>
    <w:rsid w:val="00D63198"/>
    <w:rsid w:val="00D63556"/>
    <w:rsid w:val="00D635AE"/>
    <w:rsid w:val="00D63856"/>
    <w:rsid w:val="00D63AC9"/>
    <w:rsid w:val="00D63BDD"/>
    <w:rsid w:val="00D63D48"/>
    <w:rsid w:val="00D64325"/>
    <w:rsid w:val="00D64CA1"/>
    <w:rsid w:val="00D64DA2"/>
    <w:rsid w:val="00D65609"/>
    <w:rsid w:val="00D65E72"/>
    <w:rsid w:val="00D65FAF"/>
    <w:rsid w:val="00D66351"/>
    <w:rsid w:val="00D66537"/>
    <w:rsid w:val="00D66934"/>
    <w:rsid w:val="00D66B07"/>
    <w:rsid w:val="00D67070"/>
    <w:rsid w:val="00D67BC3"/>
    <w:rsid w:val="00D67E57"/>
    <w:rsid w:val="00D67F5C"/>
    <w:rsid w:val="00D67F5F"/>
    <w:rsid w:val="00D703A1"/>
    <w:rsid w:val="00D703F2"/>
    <w:rsid w:val="00D7041B"/>
    <w:rsid w:val="00D7071B"/>
    <w:rsid w:val="00D71007"/>
    <w:rsid w:val="00D710DE"/>
    <w:rsid w:val="00D71594"/>
    <w:rsid w:val="00D71611"/>
    <w:rsid w:val="00D71AC3"/>
    <w:rsid w:val="00D71FB2"/>
    <w:rsid w:val="00D720A9"/>
    <w:rsid w:val="00D7260C"/>
    <w:rsid w:val="00D7275E"/>
    <w:rsid w:val="00D728D6"/>
    <w:rsid w:val="00D72913"/>
    <w:rsid w:val="00D729FC"/>
    <w:rsid w:val="00D72A92"/>
    <w:rsid w:val="00D72E1C"/>
    <w:rsid w:val="00D7316F"/>
    <w:rsid w:val="00D73CB5"/>
    <w:rsid w:val="00D73E42"/>
    <w:rsid w:val="00D743B2"/>
    <w:rsid w:val="00D74405"/>
    <w:rsid w:val="00D74896"/>
    <w:rsid w:val="00D74A77"/>
    <w:rsid w:val="00D74AFD"/>
    <w:rsid w:val="00D74B64"/>
    <w:rsid w:val="00D74C41"/>
    <w:rsid w:val="00D753DC"/>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64"/>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0D0"/>
    <w:rsid w:val="00D930F4"/>
    <w:rsid w:val="00D936EB"/>
    <w:rsid w:val="00D93A5F"/>
    <w:rsid w:val="00D93A7D"/>
    <w:rsid w:val="00D93C47"/>
    <w:rsid w:val="00D93CA6"/>
    <w:rsid w:val="00D9405C"/>
    <w:rsid w:val="00D9473E"/>
    <w:rsid w:val="00D9483A"/>
    <w:rsid w:val="00D948BE"/>
    <w:rsid w:val="00D94A84"/>
    <w:rsid w:val="00D94B45"/>
    <w:rsid w:val="00D94B85"/>
    <w:rsid w:val="00D94BCE"/>
    <w:rsid w:val="00D94EE6"/>
    <w:rsid w:val="00D95002"/>
    <w:rsid w:val="00D951BA"/>
    <w:rsid w:val="00D95890"/>
    <w:rsid w:val="00D95BFA"/>
    <w:rsid w:val="00D95EC8"/>
    <w:rsid w:val="00D968B1"/>
    <w:rsid w:val="00D96951"/>
    <w:rsid w:val="00D9703C"/>
    <w:rsid w:val="00D9704E"/>
    <w:rsid w:val="00D9792C"/>
    <w:rsid w:val="00D97961"/>
    <w:rsid w:val="00D979F6"/>
    <w:rsid w:val="00D97DA3"/>
    <w:rsid w:val="00D97EAF"/>
    <w:rsid w:val="00DA0019"/>
    <w:rsid w:val="00DA01AB"/>
    <w:rsid w:val="00DA02F4"/>
    <w:rsid w:val="00DA0357"/>
    <w:rsid w:val="00DA08B4"/>
    <w:rsid w:val="00DA1413"/>
    <w:rsid w:val="00DA14D7"/>
    <w:rsid w:val="00DA18C7"/>
    <w:rsid w:val="00DA1951"/>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2BA4"/>
    <w:rsid w:val="00DB3807"/>
    <w:rsid w:val="00DB380F"/>
    <w:rsid w:val="00DB3B4E"/>
    <w:rsid w:val="00DB4455"/>
    <w:rsid w:val="00DB4730"/>
    <w:rsid w:val="00DB4FA0"/>
    <w:rsid w:val="00DB5013"/>
    <w:rsid w:val="00DB511F"/>
    <w:rsid w:val="00DB513B"/>
    <w:rsid w:val="00DB59CE"/>
    <w:rsid w:val="00DB5AF5"/>
    <w:rsid w:val="00DB5BA9"/>
    <w:rsid w:val="00DB61B7"/>
    <w:rsid w:val="00DB6763"/>
    <w:rsid w:val="00DB685C"/>
    <w:rsid w:val="00DB6D76"/>
    <w:rsid w:val="00DB749D"/>
    <w:rsid w:val="00DB7619"/>
    <w:rsid w:val="00DB7822"/>
    <w:rsid w:val="00DC02D9"/>
    <w:rsid w:val="00DC03D5"/>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628"/>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2EB"/>
    <w:rsid w:val="00DD1336"/>
    <w:rsid w:val="00DD1D40"/>
    <w:rsid w:val="00DD1FE4"/>
    <w:rsid w:val="00DD1FFA"/>
    <w:rsid w:val="00DD205B"/>
    <w:rsid w:val="00DD25D7"/>
    <w:rsid w:val="00DD2A02"/>
    <w:rsid w:val="00DD2DDF"/>
    <w:rsid w:val="00DD3552"/>
    <w:rsid w:val="00DD3567"/>
    <w:rsid w:val="00DD3AD3"/>
    <w:rsid w:val="00DD3E47"/>
    <w:rsid w:val="00DD3E89"/>
    <w:rsid w:val="00DD3F89"/>
    <w:rsid w:val="00DD410D"/>
    <w:rsid w:val="00DD45C4"/>
    <w:rsid w:val="00DD4701"/>
    <w:rsid w:val="00DD4880"/>
    <w:rsid w:val="00DD48AC"/>
    <w:rsid w:val="00DD53E8"/>
    <w:rsid w:val="00DD5425"/>
    <w:rsid w:val="00DD548C"/>
    <w:rsid w:val="00DD55BD"/>
    <w:rsid w:val="00DD57E3"/>
    <w:rsid w:val="00DD5CE2"/>
    <w:rsid w:val="00DD60DC"/>
    <w:rsid w:val="00DD64A6"/>
    <w:rsid w:val="00DD65AA"/>
    <w:rsid w:val="00DD6B73"/>
    <w:rsid w:val="00DD6C14"/>
    <w:rsid w:val="00DD6F6A"/>
    <w:rsid w:val="00DD7284"/>
    <w:rsid w:val="00DD736A"/>
    <w:rsid w:val="00DD7D72"/>
    <w:rsid w:val="00DD7DD9"/>
    <w:rsid w:val="00DE05C2"/>
    <w:rsid w:val="00DE0E28"/>
    <w:rsid w:val="00DE0FBE"/>
    <w:rsid w:val="00DE13E3"/>
    <w:rsid w:val="00DE15BD"/>
    <w:rsid w:val="00DE1A4B"/>
    <w:rsid w:val="00DE1F1A"/>
    <w:rsid w:val="00DE1F5D"/>
    <w:rsid w:val="00DE247B"/>
    <w:rsid w:val="00DE24FA"/>
    <w:rsid w:val="00DE2B36"/>
    <w:rsid w:val="00DE2B5E"/>
    <w:rsid w:val="00DE2C61"/>
    <w:rsid w:val="00DE30AD"/>
    <w:rsid w:val="00DE3240"/>
    <w:rsid w:val="00DE332D"/>
    <w:rsid w:val="00DE3345"/>
    <w:rsid w:val="00DE3674"/>
    <w:rsid w:val="00DE377A"/>
    <w:rsid w:val="00DE3F81"/>
    <w:rsid w:val="00DE4022"/>
    <w:rsid w:val="00DE4590"/>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02E"/>
    <w:rsid w:val="00DF032E"/>
    <w:rsid w:val="00DF0489"/>
    <w:rsid w:val="00DF058D"/>
    <w:rsid w:val="00DF0675"/>
    <w:rsid w:val="00DF0A42"/>
    <w:rsid w:val="00DF0B63"/>
    <w:rsid w:val="00DF0D75"/>
    <w:rsid w:val="00DF0F17"/>
    <w:rsid w:val="00DF0F45"/>
    <w:rsid w:val="00DF1300"/>
    <w:rsid w:val="00DF16F2"/>
    <w:rsid w:val="00DF19C0"/>
    <w:rsid w:val="00DF1B64"/>
    <w:rsid w:val="00DF1F54"/>
    <w:rsid w:val="00DF20D9"/>
    <w:rsid w:val="00DF2571"/>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101"/>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61A"/>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6EC3"/>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716"/>
    <w:rsid w:val="00E12B37"/>
    <w:rsid w:val="00E12BC1"/>
    <w:rsid w:val="00E13183"/>
    <w:rsid w:val="00E133E7"/>
    <w:rsid w:val="00E1340D"/>
    <w:rsid w:val="00E13875"/>
    <w:rsid w:val="00E13A4E"/>
    <w:rsid w:val="00E149B2"/>
    <w:rsid w:val="00E14D07"/>
    <w:rsid w:val="00E15036"/>
    <w:rsid w:val="00E15470"/>
    <w:rsid w:val="00E1547B"/>
    <w:rsid w:val="00E156AC"/>
    <w:rsid w:val="00E15759"/>
    <w:rsid w:val="00E1618F"/>
    <w:rsid w:val="00E164A0"/>
    <w:rsid w:val="00E16D18"/>
    <w:rsid w:val="00E16E72"/>
    <w:rsid w:val="00E1723A"/>
    <w:rsid w:val="00E17DDB"/>
    <w:rsid w:val="00E17ED1"/>
    <w:rsid w:val="00E17F5F"/>
    <w:rsid w:val="00E201E6"/>
    <w:rsid w:val="00E203A0"/>
    <w:rsid w:val="00E20974"/>
    <w:rsid w:val="00E20E26"/>
    <w:rsid w:val="00E210C2"/>
    <w:rsid w:val="00E21425"/>
    <w:rsid w:val="00E215A4"/>
    <w:rsid w:val="00E21D23"/>
    <w:rsid w:val="00E22127"/>
    <w:rsid w:val="00E2212C"/>
    <w:rsid w:val="00E2224A"/>
    <w:rsid w:val="00E224D7"/>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01"/>
    <w:rsid w:val="00E258C4"/>
    <w:rsid w:val="00E26321"/>
    <w:rsid w:val="00E268BE"/>
    <w:rsid w:val="00E26E5E"/>
    <w:rsid w:val="00E26EB7"/>
    <w:rsid w:val="00E26ED2"/>
    <w:rsid w:val="00E275A0"/>
    <w:rsid w:val="00E27B59"/>
    <w:rsid w:val="00E27CA8"/>
    <w:rsid w:val="00E30396"/>
    <w:rsid w:val="00E30C38"/>
    <w:rsid w:val="00E30CFE"/>
    <w:rsid w:val="00E30D93"/>
    <w:rsid w:val="00E31270"/>
    <w:rsid w:val="00E314E0"/>
    <w:rsid w:val="00E31850"/>
    <w:rsid w:val="00E319B2"/>
    <w:rsid w:val="00E31D2C"/>
    <w:rsid w:val="00E31E68"/>
    <w:rsid w:val="00E320CE"/>
    <w:rsid w:val="00E32289"/>
    <w:rsid w:val="00E32867"/>
    <w:rsid w:val="00E329F5"/>
    <w:rsid w:val="00E333EA"/>
    <w:rsid w:val="00E339D2"/>
    <w:rsid w:val="00E33A0F"/>
    <w:rsid w:val="00E33A86"/>
    <w:rsid w:val="00E342F3"/>
    <w:rsid w:val="00E3472E"/>
    <w:rsid w:val="00E348B5"/>
    <w:rsid w:val="00E34E5A"/>
    <w:rsid w:val="00E355F4"/>
    <w:rsid w:val="00E3570B"/>
    <w:rsid w:val="00E35C60"/>
    <w:rsid w:val="00E3607A"/>
    <w:rsid w:val="00E36185"/>
    <w:rsid w:val="00E36584"/>
    <w:rsid w:val="00E36A10"/>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134"/>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02F"/>
    <w:rsid w:val="00E460D5"/>
    <w:rsid w:val="00E4630A"/>
    <w:rsid w:val="00E468D1"/>
    <w:rsid w:val="00E46968"/>
    <w:rsid w:val="00E46D5D"/>
    <w:rsid w:val="00E46D81"/>
    <w:rsid w:val="00E47365"/>
    <w:rsid w:val="00E479B1"/>
    <w:rsid w:val="00E47C5F"/>
    <w:rsid w:val="00E47F0A"/>
    <w:rsid w:val="00E5034B"/>
    <w:rsid w:val="00E50487"/>
    <w:rsid w:val="00E50610"/>
    <w:rsid w:val="00E50C45"/>
    <w:rsid w:val="00E50EDE"/>
    <w:rsid w:val="00E511AC"/>
    <w:rsid w:val="00E51759"/>
    <w:rsid w:val="00E51C7A"/>
    <w:rsid w:val="00E51EC9"/>
    <w:rsid w:val="00E51FB4"/>
    <w:rsid w:val="00E52225"/>
    <w:rsid w:val="00E5224E"/>
    <w:rsid w:val="00E5231B"/>
    <w:rsid w:val="00E5254A"/>
    <w:rsid w:val="00E52D7B"/>
    <w:rsid w:val="00E53008"/>
    <w:rsid w:val="00E53145"/>
    <w:rsid w:val="00E5330A"/>
    <w:rsid w:val="00E5372B"/>
    <w:rsid w:val="00E5385A"/>
    <w:rsid w:val="00E53B62"/>
    <w:rsid w:val="00E53C2C"/>
    <w:rsid w:val="00E54608"/>
    <w:rsid w:val="00E54702"/>
    <w:rsid w:val="00E549D8"/>
    <w:rsid w:val="00E54A0B"/>
    <w:rsid w:val="00E54FC4"/>
    <w:rsid w:val="00E55693"/>
    <w:rsid w:val="00E55887"/>
    <w:rsid w:val="00E559D5"/>
    <w:rsid w:val="00E567DD"/>
    <w:rsid w:val="00E56902"/>
    <w:rsid w:val="00E56A5A"/>
    <w:rsid w:val="00E56B65"/>
    <w:rsid w:val="00E570C0"/>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391B"/>
    <w:rsid w:val="00E64275"/>
    <w:rsid w:val="00E646FB"/>
    <w:rsid w:val="00E64815"/>
    <w:rsid w:val="00E64ADA"/>
    <w:rsid w:val="00E64CD2"/>
    <w:rsid w:val="00E65041"/>
    <w:rsid w:val="00E6535A"/>
    <w:rsid w:val="00E65920"/>
    <w:rsid w:val="00E65C4D"/>
    <w:rsid w:val="00E65EC1"/>
    <w:rsid w:val="00E66005"/>
    <w:rsid w:val="00E6607D"/>
    <w:rsid w:val="00E66693"/>
    <w:rsid w:val="00E66B82"/>
    <w:rsid w:val="00E66CA8"/>
    <w:rsid w:val="00E66CE6"/>
    <w:rsid w:val="00E66E34"/>
    <w:rsid w:val="00E67268"/>
    <w:rsid w:val="00E67289"/>
    <w:rsid w:val="00E67392"/>
    <w:rsid w:val="00E67747"/>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6E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C68"/>
    <w:rsid w:val="00E83DCA"/>
    <w:rsid w:val="00E84236"/>
    <w:rsid w:val="00E84C30"/>
    <w:rsid w:val="00E84EE8"/>
    <w:rsid w:val="00E85070"/>
    <w:rsid w:val="00E850EE"/>
    <w:rsid w:val="00E8578F"/>
    <w:rsid w:val="00E869EC"/>
    <w:rsid w:val="00E86D3E"/>
    <w:rsid w:val="00E86D42"/>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B15"/>
    <w:rsid w:val="00E95C0B"/>
    <w:rsid w:val="00E95CD6"/>
    <w:rsid w:val="00E9602F"/>
    <w:rsid w:val="00E9603F"/>
    <w:rsid w:val="00E96061"/>
    <w:rsid w:val="00E9637D"/>
    <w:rsid w:val="00E964B8"/>
    <w:rsid w:val="00E96682"/>
    <w:rsid w:val="00E966A0"/>
    <w:rsid w:val="00E969A5"/>
    <w:rsid w:val="00E9731E"/>
    <w:rsid w:val="00E97679"/>
    <w:rsid w:val="00E97727"/>
    <w:rsid w:val="00E978FB"/>
    <w:rsid w:val="00E97B8E"/>
    <w:rsid w:val="00E97C37"/>
    <w:rsid w:val="00EA0671"/>
    <w:rsid w:val="00EA0B67"/>
    <w:rsid w:val="00EA0C47"/>
    <w:rsid w:val="00EA0D03"/>
    <w:rsid w:val="00EA0DB3"/>
    <w:rsid w:val="00EA10B2"/>
    <w:rsid w:val="00EA10BC"/>
    <w:rsid w:val="00EA1407"/>
    <w:rsid w:val="00EA170B"/>
    <w:rsid w:val="00EA1842"/>
    <w:rsid w:val="00EA2233"/>
    <w:rsid w:val="00EA27D6"/>
    <w:rsid w:val="00EA289C"/>
    <w:rsid w:val="00EA2990"/>
    <w:rsid w:val="00EA2A8A"/>
    <w:rsid w:val="00EA2AB5"/>
    <w:rsid w:val="00EA2BB3"/>
    <w:rsid w:val="00EA2FC9"/>
    <w:rsid w:val="00EA3088"/>
    <w:rsid w:val="00EA338C"/>
    <w:rsid w:val="00EA3DFD"/>
    <w:rsid w:val="00EA3FD5"/>
    <w:rsid w:val="00EA4144"/>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4F0"/>
    <w:rsid w:val="00EB0ABA"/>
    <w:rsid w:val="00EB0D02"/>
    <w:rsid w:val="00EB0D73"/>
    <w:rsid w:val="00EB0FBF"/>
    <w:rsid w:val="00EB12DF"/>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1A6"/>
    <w:rsid w:val="00EB4316"/>
    <w:rsid w:val="00EB44CD"/>
    <w:rsid w:val="00EB4516"/>
    <w:rsid w:val="00EB4963"/>
    <w:rsid w:val="00EB4F90"/>
    <w:rsid w:val="00EB57ED"/>
    <w:rsid w:val="00EB5860"/>
    <w:rsid w:val="00EB6737"/>
    <w:rsid w:val="00EB6D57"/>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3F7"/>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985"/>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3E8"/>
    <w:rsid w:val="00ED148B"/>
    <w:rsid w:val="00ED19A1"/>
    <w:rsid w:val="00ED2089"/>
    <w:rsid w:val="00ED212D"/>
    <w:rsid w:val="00ED24F7"/>
    <w:rsid w:val="00ED26BE"/>
    <w:rsid w:val="00ED2EF4"/>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45E"/>
    <w:rsid w:val="00ED5773"/>
    <w:rsid w:val="00ED59E8"/>
    <w:rsid w:val="00ED5B1F"/>
    <w:rsid w:val="00ED5B80"/>
    <w:rsid w:val="00ED5D31"/>
    <w:rsid w:val="00ED5DC9"/>
    <w:rsid w:val="00ED5FD7"/>
    <w:rsid w:val="00ED63CB"/>
    <w:rsid w:val="00ED6786"/>
    <w:rsid w:val="00ED6A0D"/>
    <w:rsid w:val="00ED6AC4"/>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96E"/>
    <w:rsid w:val="00EE1E0A"/>
    <w:rsid w:val="00EE240E"/>
    <w:rsid w:val="00EE25B5"/>
    <w:rsid w:val="00EE2967"/>
    <w:rsid w:val="00EE2C1E"/>
    <w:rsid w:val="00EE3451"/>
    <w:rsid w:val="00EE3995"/>
    <w:rsid w:val="00EE3B61"/>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321"/>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2FCE"/>
    <w:rsid w:val="00EF30AC"/>
    <w:rsid w:val="00EF33D7"/>
    <w:rsid w:val="00EF34DE"/>
    <w:rsid w:val="00EF35EF"/>
    <w:rsid w:val="00EF36D3"/>
    <w:rsid w:val="00EF3B55"/>
    <w:rsid w:val="00EF3C06"/>
    <w:rsid w:val="00EF3C27"/>
    <w:rsid w:val="00EF44EA"/>
    <w:rsid w:val="00EF457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782"/>
    <w:rsid w:val="00F04B42"/>
    <w:rsid w:val="00F04DC2"/>
    <w:rsid w:val="00F04E0D"/>
    <w:rsid w:val="00F0513D"/>
    <w:rsid w:val="00F05917"/>
    <w:rsid w:val="00F05955"/>
    <w:rsid w:val="00F05993"/>
    <w:rsid w:val="00F059B2"/>
    <w:rsid w:val="00F05F42"/>
    <w:rsid w:val="00F06ECA"/>
    <w:rsid w:val="00F074ED"/>
    <w:rsid w:val="00F074F6"/>
    <w:rsid w:val="00F075FF"/>
    <w:rsid w:val="00F076D5"/>
    <w:rsid w:val="00F07B81"/>
    <w:rsid w:val="00F1013C"/>
    <w:rsid w:val="00F10403"/>
    <w:rsid w:val="00F104AC"/>
    <w:rsid w:val="00F1058F"/>
    <w:rsid w:val="00F1105A"/>
    <w:rsid w:val="00F11940"/>
    <w:rsid w:val="00F11C82"/>
    <w:rsid w:val="00F11E1E"/>
    <w:rsid w:val="00F11FCF"/>
    <w:rsid w:val="00F12A8A"/>
    <w:rsid w:val="00F12AA7"/>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1A0D"/>
    <w:rsid w:val="00F21AA7"/>
    <w:rsid w:val="00F21AE0"/>
    <w:rsid w:val="00F21CE1"/>
    <w:rsid w:val="00F21F22"/>
    <w:rsid w:val="00F2200C"/>
    <w:rsid w:val="00F22A02"/>
    <w:rsid w:val="00F22E04"/>
    <w:rsid w:val="00F231DB"/>
    <w:rsid w:val="00F235EC"/>
    <w:rsid w:val="00F23664"/>
    <w:rsid w:val="00F23B86"/>
    <w:rsid w:val="00F240BB"/>
    <w:rsid w:val="00F242E8"/>
    <w:rsid w:val="00F24BBC"/>
    <w:rsid w:val="00F24C9A"/>
    <w:rsid w:val="00F25187"/>
    <w:rsid w:val="00F25295"/>
    <w:rsid w:val="00F25370"/>
    <w:rsid w:val="00F254C4"/>
    <w:rsid w:val="00F2559D"/>
    <w:rsid w:val="00F25E06"/>
    <w:rsid w:val="00F263C0"/>
    <w:rsid w:val="00F26AF6"/>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3D"/>
    <w:rsid w:val="00F32486"/>
    <w:rsid w:val="00F32A7D"/>
    <w:rsid w:val="00F32B5C"/>
    <w:rsid w:val="00F32E74"/>
    <w:rsid w:val="00F32ECE"/>
    <w:rsid w:val="00F330FF"/>
    <w:rsid w:val="00F33AFB"/>
    <w:rsid w:val="00F3402F"/>
    <w:rsid w:val="00F34104"/>
    <w:rsid w:val="00F3494D"/>
    <w:rsid w:val="00F34EE7"/>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6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72A"/>
    <w:rsid w:val="00F477BA"/>
    <w:rsid w:val="00F479BB"/>
    <w:rsid w:val="00F479C4"/>
    <w:rsid w:val="00F47A6C"/>
    <w:rsid w:val="00F47A99"/>
    <w:rsid w:val="00F501B5"/>
    <w:rsid w:val="00F504AE"/>
    <w:rsid w:val="00F50568"/>
    <w:rsid w:val="00F511B9"/>
    <w:rsid w:val="00F51689"/>
    <w:rsid w:val="00F51B92"/>
    <w:rsid w:val="00F51BBF"/>
    <w:rsid w:val="00F51FC4"/>
    <w:rsid w:val="00F520E0"/>
    <w:rsid w:val="00F520E6"/>
    <w:rsid w:val="00F52506"/>
    <w:rsid w:val="00F527CF"/>
    <w:rsid w:val="00F529A9"/>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67B"/>
    <w:rsid w:val="00F568D0"/>
    <w:rsid w:val="00F5694F"/>
    <w:rsid w:val="00F57287"/>
    <w:rsid w:val="00F57458"/>
    <w:rsid w:val="00F57B54"/>
    <w:rsid w:val="00F57F4E"/>
    <w:rsid w:val="00F60306"/>
    <w:rsid w:val="00F60F6B"/>
    <w:rsid w:val="00F60FD7"/>
    <w:rsid w:val="00F61012"/>
    <w:rsid w:val="00F61149"/>
    <w:rsid w:val="00F6115E"/>
    <w:rsid w:val="00F6138B"/>
    <w:rsid w:val="00F617B4"/>
    <w:rsid w:val="00F61A46"/>
    <w:rsid w:val="00F61CB7"/>
    <w:rsid w:val="00F61D55"/>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23"/>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56D"/>
    <w:rsid w:val="00F76874"/>
    <w:rsid w:val="00F7698C"/>
    <w:rsid w:val="00F769EC"/>
    <w:rsid w:val="00F77365"/>
    <w:rsid w:val="00F77592"/>
    <w:rsid w:val="00F778BC"/>
    <w:rsid w:val="00F77A06"/>
    <w:rsid w:val="00F77BF1"/>
    <w:rsid w:val="00F77BF4"/>
    <w:rsid w:val="00F80A78"/>
    <w:rsid w:val="00F80F87"/>
    <w:rsid w:val="00F8117B"/>
    <w:rsid w:val="00F81283"/>
    <w:rsid w:val="00F81D88"/>
    <w:rsid w:val="00F81E79"/>
    <w:rsid w:val="00F82086"/>
    <w:rsid w:val="00F820C4"/>
    <w:rsid w:val="00F820F8"/>
    <w:rsid w:val="00F821C3"/>
    <w:rsid w:val="00F82750"/>
    <w:rsid w:val="00F82E4B"/>
    <w:rsid w:val="00F82E9C"/>
    <w:rsid w:val="00F82FC6"/>
    <w:rsid w:val="00F8327D"/>
    <w:rsid w:val="00F833FA"/>
    <w:rsid w:val="00F836B0"/>
    <w:rsid w:val="00F83827"/>
    <w:rsid w:val="00F83AC2"/>
    <w:rsid w:val="00F83F88"/>
    <w:rsid w:val="00F83FF3"/>
    <w:rsid w:val="00F84789"/>
    <w:rsid w:val="00F85097"/>
    <w:rsid w:val="00F851E3"/>
    <w:rsid w:val="00F854A6"/>
    <w:rsid w:val="00F854D7"/>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9D"/>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B7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D2"/>
    <w:rsid w:val="00FB3A4E"/>
    <w:rsid w:val="00FB3F1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04F"/>
    <w:rsid w:val="00FC1579"/>
    <w:rsid w:val="00FC1CBC"/>
    <w:rsid w:val="00FC1E7A"/>
    <w:rsid w:val="00FC27A8"/>
    <w:rsid w:val="00FC2BF8"/>
    <w:rsid w:val="00FC2C39"/>
    <w:rsid w:val="00FC2ED5"/>
    <w:rsid w:val="00FC2EFB"/>
    <w:rsid w:val="00FC2FF9"/>
    <w:rsid w:val="00FC30D9"/>
    <w:rsid w:val="00FC31EC"/>
    <w:rsid w:val="00FC38A1"/>
    <w:rsid w:val="00FC3998"/>
    <w:rsid w:val="00FC3EA6"/>
    <w:rsid w:val="00FC42AB"/>
    <w:rsid w:val="00FC4AA1"/>
    <w:rsid w:val="00FC4C80"/>
    <w:rsid w:val="00FC4EC0"/>
    <w:rsid w:val="00FC517D"/>
    <w:rsid w:val="00FC54B6"/>
    <w:rsid w:val="00FC5657"/>
    <w:rsid w:val="00FC5751"/>
    <w:rsid w:val="00FC5BE5"/>
    <w:rsid w:val="00FC5CAA"/>
    <w:rsid w:val="00FC6263"/>
    <w:rsid w:val="00FC62B1"/>
    <w:rsid w:val="00FC6359"/>
    <w:rsid w:val="00FC64F5"/>
    <w:rsid w:val="00FC69ED"/>
    <w:rsid w:val="00FC6D79"/>
    <w:rsid w:val="00FC6F02"/>
    <w:rsid w:val="00FC7014"/>
    <w:rsid w:val="00FC71E4"/>
    <w:rsid w:val="00FC729C"/>
    <w:rsid w:val="00FC72A3"/>
    <w:rsid w:val="00FC7844"/>
    <w:rsid w:val="00FD0205"/>
    <w:rsid w:val="00FD0AA4"/>
    <w:rsid w:val="00FD0FC9"/>
    <w:rsid w:val="00FD1836"/>
    <w:rsid w:val="00FD1B3F"/>
    <w:rsid w:val="00FD1CC4"/>
    <w:rsid w:val="00FD23EB"/>
    <w:rsid w:val="00FD2A76"/>
    <w:rsid w:val="00FD2AE0"/>
    <w:rsid w:val="00FD2DF2"/>
    <w:rsid w:val="00FD3BE2"/>
    <w:rsid w:val="00FD3D08"/>
    <w:rsid w:val="00FD3DCC"/>
    <w:rsid w:val="00FD3E34"/>
    <w:rsid w:val="00FD429A"/>
    <w:rsid w:val="00FD4389"/>
    <w:rsid w:val="00FD4622"/>
    <w:rsid w:val="00FD475E"/>
    <w:rsid w:val="00FD47E9"/>
    <w:rsid w:val="00FD4812"/>
    <w:rsid w:val="00FD49A4"/>
    <w:rsid w:val="00FD4DB2"/>
    <w:rsid w:val="00FD5A36"/>
    <w:rsid w:val="00FD5B53"/>
    <w:rsid w:val="00FD6368"/>
    <w:rsid w:val="00FD666E"/>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40BD"/>
    <w:rsid w:val="00FE4977"/>
    <w:rsid w:val="00FE4D2E"/>
    <w:rsid w:val="00FE4E37"/>
    <w:rsid w:val="00FE4F18"/>
    <w:rsid w:val="00FE5335"/>
    <w:rsid w:val="00FE5407"/>
    <w:rsid w:val="00FE5663"/>
    <w:rsid w:val="00FE5E54"/>
    <w:rsid w:val="00FE5F53"/>
    <w:rsid w:val="00FE647B"/>
    <w:rsid w:val="00FE67EE"/>
    <w:rsid w:val="00FE7441"/>
    <w:rsid w:val="00FE7471"/>
    <w:rsid w:val="00FE7A12"/>
    <w:rsid w:val="00FE7BCB"/>
    <w:rsid w:val="00FF008C"/>
    <w:rsid w:val="00FF063C"/>
    <w:rsid w:val="00FF063E"/>
    <w:rsid w:val="00FF0987"/>
    <w:rsid w:val="00FF0D71"/>
    <w:rsid w:val="00FF11DD"/>
    <w:rsid w:val="00FF1704"/>
    <w:rsid w:val="00FF17A4"/>
    <w:rsid w:val="00FF1DBB"/>
    <w:rsid w:val="00FF2889"/>
    <w:rsid w:val="00FF2B24"/>
    <w:rsid w:val="00FF2C83"/>
    <w:rsid w:val="00FF2DC8"/>
    <w:rsid w:val="00FF2F05"/>
    <w:rsid w:val="00FF3175"/>
    <w:rsid w:val="00FF323A"/>
    <w:rsid w:val="00FF327A"/>
    <w:rsid w:val="00FF34FD"/>
    <w:rsid w:val="00FF3713"/>
    <w:rsid w:val="00FF37C9"/>
    <w:rsid w:val="00FF3E45"/>
    <w:rsid w:val="00FF449D"/>
    <w:rsid w:val="00FF4686"/>
    <w:rsid w:val="00FF4FA8"/>
    <w:rsid w:val="00FF5FDF"/>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6C6CE"/>
  <w15:docId w15:val="{8F7DDD4A-1A17-4E8E-82A1-C8A360037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1,cap2,cap11,Légende-figure,Légende-figure Char,Beschrifubg,Beschriftung Char,label,cap11 Char,cap11 Char Char Char,captions,Beschriftung Char Char,Labelling"/>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cap1 Char,cap2 Char,cap11 Char1,Légende-figure Char1,Légende-figure Char Char,Beschrifubg Char,Beschriftung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1,中等深浅网格 1 - 着色 21,목록 단락,列表段落,¥¡¡¡¡ì¬º¥¹¥È¶ÎÂä,ÁÐ³ö¶ÎÂä,列表段落1,—ño’i—Ž,¥ê¥¹¥È¶ÎÂä,1st level - Bullet List Paragraph,Lettre d'introduction,Paragrafo elenco,Normal bullet 2,Bullet list,列出段落,목록단락,P"/>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1 Char,中等深浅网格 1 - 着色 21 Char,목록 단락 Char,列表段落 Char,¥¡¡¡¡ì¬º¥¹¥È¶ÎÂä Char,ÁÐ³ö¶ÎÂä Char,列表段落1 Char,—ño’i—Ž Char,¥ê¥¹¥È¶ÎÂä Char,Lettre d'introduction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LGTdocChar">
    <w:name w:val="LGTdoc_본문 Char"/>
    <w:link w:val="LGTdoc"/>
    <w:qFormat/>
    <w:rsid w:val="00C72FD9"/>
    <w:rPr>
      <w:rFonts w:eastAsia="Batang"/>
      <w:kern w:val="2"/>
      <w:sz w:val="22"/>
      <w:szCs w:val="24"/>
      <w:lang w:val="en-GB" w:eastAsia="ko-KR"/>
    </w:rPr>
  </w:style>
  <w:style w:type="character" w:customStyle="1" w:styleId="B2Char">
    <w:name w:val="B2 Char"/>
    <w:link w:val="B2"/>
    <w:qFormat/>
    <w:rsid w:val="00420749"/>
  </w:style>
  <w:style w:type="paragraph" w:customStyle="1" w:styleId="a3">
    <w:name w:val="a"/>
    <w:basedOn w:val="Normal"/>
    <w:uiPriority w:val="99"/>
    <w:rsid w:val="009161F6"/>
    <w:pPr>
      <w:spacing w:before="100" w:beforeAutospacing="1" w:after="100" w:afterAutospacing="1"/>
    </w:pPr>
    <w:rPr>
      <w:rFonts w:ascii="SimSun" w:eastAsia="SimSun" w:hAnsi="SimSun" w:cs="Calibri"/>
      <w:sz w:val="24"/>
      <w:szCs w:val="24"/>
    </w:rPr>
  </w:style>
  <w:style w:type="character" w:customStyle="1" w:styleId="TALChar">
    <w:name w:val="TAL Char"/>
    <w:qFormat/>
    <w:rsid w:val="00703359"/>
    <w:rPr>
      <w:rFonts w:ascii="Arial" w:hAnsi="Arial"/>
      <w:sz w:val="18"/>
      <w:lang w:val="en-GB" w:eastAsia="en-US"/>
    </w:rPr>
  </w:style>
  <w:style w:type="character" w:customStyle="1" w:styleId="TFChar">
    <w:name w:val="TF Char"/>
    <w:link w:val="TF"/>
    <w:qFormat/>
    <w:rsid w:val="002A2BFF"/>
    <w:rPr>
      <w:rFonts w:ascii="Arial" w:hAnsi="Arial"/>
      <w:b/>
    </w:rPr>
  </w:style>
  <w:style w:type="paragraph" w:customStyle="1" w:styleId="xmsonormal">
    <w:name w:val="x_msonormal"/>
    <w:basedOn w:val="Normal"/>
    <w:uiPriority w:val="99"/>
    <w:rsid w:val="008D0D1F"/>
    <w:pPr>
      <w:spacing w:after="0"/>
    </w:pPr>
    <w:rPr>
      <w:rFonts w:eastAsia="Calibri"/>
      <w:sz w:val="24"/>
      <w:szCs w:val="24"/>
      <w:lang w:eastAsia="zh-CN"/>
    </w:rPr>
  </w:style>
  <w:style w:type="character" w:customStyle="1" w:styleId="xapple-converted-space">
    <w:name w:val="x_apple-converted-space"/>
    <w:basedOn w:val="DefaultParagraphFont"/>
    <w:rsid w:val="008D0D1F"/>
  </w:style>
  <w:style w:type="paragraph" w:customStyle="1" w:styleId="00Text">
    <w:name w:val="00_Text"/>
    <w:basedOn w:val="Normal"/>
    <w:link w:val="00TextChar"/>
    <w:qFormat/>
    <w:rsid w:val="00381BFC"/>
    <w:pPr>
      <w:spacing w:before="120" w:after="120" w:line="264" w:lineRule="auto"/>
      <w:jc w:val="both"/>
    </w:pPr>
    <w:rPr>
      <w:rFonts w:eastAsia="SimSun"/>
      <w:szCs w:val="24"/>
      <w:lang w:eastAsia="zh-CN"/>
    </w:rPr>
  </w:style>
  <w:style w:type="character" w:customStyle="1" w:styleId="00TextChar">
    <w:name w:val="00_Text Char"/>
    <w:basedOn w:val="DefaultParagraphFont"/>
    <w:link w:val="00Text"/>
    <w:rsid w:val="00381BFC"/>
    <w:rPr>
      <w:rFonts w:eastAsia="SimSun"/>
      <w:szCs w:val="24"/>
      <w:lang w:eastAsia="zh-CN"/>
    </w:rPr>
  </w:style>
  <w:style w:type="paragraph" w:customStyle="1" w:styleId="000proposal">
    <w:name w:val="000_proposal"/>
    <w:basedOn w:val="00Text"/>
    <w:link w:val="000proposalChar"/>
    <w:qFormat/>
    <w:rsid w:val="007B0EEB"/>
    <w:rPr>
      <w:b/>
      <w:bCs/>
      <w:i/>
      <w:iCs/>
    </w:rPr>
  </w:style>
  <w:style w:type="character" w:customStyle="1" w:styleId="000proposalChar">
    <w:name w:val="000_proposal Char"/>
    <w:basedOn w:val="00TextChar"/>
    <w:link w:val="000proposal"/>
    <w:rsid w:val="007B0EEB"/>
    <w:rPr>
      <w:rFonts w:eastAsia="SimSun"/>
      <w:b/>
      <w:bCs/>
      <w:i/>
      <w:iCs/>
      <w:szCs w:val="24"/>
      <w:lang w:eastAsia="zh-CN"/>
    </w:rPr>
  </w:style>
  <w:style w:type="character" w:customStyle="1" w:styleId="LabellingChar">
    <w:name w:val="Labelling Char"/>
    <w:aliases w:val="legend1 Char,Caption Char Char Char1 Char,Caption Char Char Char Char Char Char Char1 Char,Caption Char Char Char Char Char Char Char Char Char Char Char Char1 Char,Caption21 Char,Caption Char Char Char21 Char,legend Char"/>
    <w:locked/>
    <w:rsid w:val="007B0EEB"/>
    <w:rPr>
      <w:rFonts w:ascii="Times New Roman" w:eastAsia="Times New Roman" w:hAnsi="Times New Roman"/>
      <w:b/>
      <w:bCs/>
      <w:sz w:val="18"/>
      <w:szCs w:val="18"/>
      <w:lang w:eastAsia="en-US"/>
    </w:rPr>
  </w:style>
  <w:style w:type="paragraph" w:customStyle="1" w:styleId="05reference">
    <w:name w:val="05_reference"/>
    <w:basedOn w:val="Normal"/>
    <w:link w:val="05referenceChar"/>
    <w:qFormat/>
    <w:rsid w:val="007B0EEB"/>
    <w:pPr>
      <w:tabs>
        <w:tab w:val="num" w:pos="567"/>
      </w:tabs>
      <w:spacing w:after="0" w:line="288" w:lineRule="auto"/>
      <w:ind w:left="562" w:hanging="562"/>
      <w:jc w:val="both"/>
    </w:pPr>
    <w:rPr>
      <w:rFonts w:eastAsia="Times New Roman"/>
      <w:szCs w:val="24"/>
    </w:rPr>
  </w:style>
  <w:style w:type="character" w:customStyle="1" w:styleId="05referenceChar">
    <w:name w:val="05_reference Char"/>
    <w:link w:val="05reference"/>
    <w:rsid w:val="007B0EEB"/>
    <w:rPr>
      <w:rFonts w:eastAsia="Times New Roman"/>
      <w:szCs w:val="24"/>
    </w:rPr>
  </w:style>
  <w:style w:type="paragraph" w:customStyle="1" w:styleId="xmsonormal0">
    <w:name w:val="xmsonormal"/>
    <w:basedOn w:val="Normal"/>
    <w:rsid w:val="00C25EAA"/>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DE053-878F-4C42-BACB-7ACE78622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187</TotalTime>
  <Pages>2</Pages>
  <Words>959</Words>
  <Characters>5471</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Marian Rudolf</cp:lastModifiedBy>
  <cp:revision>24</cp:revision>
  <cp:lastPrinted>2010-03-24T02:20:00Z</cp:lastPrinted>
  <dcterms:created xsi:type="dcterms:W3CDTF">2021-05-11T01:32:00Z</dcterms:created>
  <dcterms:modified xsi:type="dcterms:W3CDTF">2021-08-06T23:14:00Z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